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A6B4F">
      <w:pPr>
        <w:pStyle w:val="8"/>
      </w:pPr>
      <w:bookmarkStart w:id="0" w:name="OLE_LINK3"/>
      <w:r>
        <w:rPr>
          <w:rFonts w:hint="eastAsia"/>
          <w:lang w:eastAsia="zh-CN"/>
        </w:rPr>
        <w:t>智慧教室隔音材料采购</w:t>
      </w:r>
      <w:r>
        <w:rPr>
          <w:rFonts w:hint="eastAsia"/>
        </w:rPr>
        <w:t>成交公告</w:t>
      </w:r>
    </w:p>
    <w:bookmarkEnd w:id="0"/>
    <w:p w14:paraId="294FF825">
      <w:pPr>
        <w:widowControl/>
        <w:numPr>
          <w:ilvl w:val="0"/>
          <w:numId w:val="1"/>
        </w:numPr>
        <w:pBdr>
          <w:bottom w:val="dotted" w:color="000000" w:sz="6" w:space="30"/>
        </w:pBdr>
        <w:shd w:val="clear" w:color="auto" w:fill="FFFFFF"/>
        <w:spacing w:line="440" w:lineRule="exact"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t>项目编号：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eastAsia="zh-CN" w:bidi="ar"/>
        </w:rPr>
        <w:t>PTXC2025-X-0907</w:t>
      </w:r>
    </w:p>
    <w:p w14:paraId="28A608FF">
      <w:pPr>
        <w:widowControl/>
        <w:numPr>
          <w:ilvl w:val="0"/>
          <w:numId w:val="1"/>
        </w:numPr>
        <w:pBdr>
          <w:bottom w:val="dotted" w:color="000000" w:sz="6" w:space="30"/>
        </w:pBdr>
        <w:shd w:val="clear" w:color="auto" w:fill="FFFFFF"/>
        <w:spacing w:line="440" w:lineRule="exact"/>
        <w:contextualSpacing/>
        <w:jc w:val="left"/>
        <w:rPr>
          <w:rFonts w:ascii="宋体" w:hAnsi="宋体" w:eastAsia="宋体" w:cs="宋体"/>
          <w:color w:val="333333"/>
          <w:sz w:val="24"/>
        </w:rPr>
      </w:pP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t>项目名称：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eastAsia="zh-CN" w:bidi="ar"/>
        </w:rPr>
        <w:t>智慧教室隔音材料采购</w:t>
      </w:r>
    </w:p>
    <w:p w14:paraId="4C02D90B">
      <w:pPr>
        <w:widowControl/>
        <w:pBdr>
          <w:bottom w:val="dotted" w:color="000000" w:sz="6" w:space="30"/>
        </w:pBdr>
        <w:shd w:val="clear" w:color="auto" w:fill="FFFFFF"/>
        <w:spacing w:line="440" w:lineRule="exact"/>
        <w:contextualSpacing/>
        <w:jc w:val="left"/>
        <w:rPr>
          <w:rFonts w:ascii="宋体" w:hAnsi="宋体" w:eastAsia="宋体" w:cs="宋体"/>
          <w:color w:val="333333"/>
          <w:sz w:val="24"/>
        </w:rPr>
      </w:pP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t>三、采购结果</w:t>
      </w:r>
    </w:p>
    <w:tbl>
      <w:tblPr>
        <w:tblStyle w:val="9"/>
        <w:tblW w:w="513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7"/>
        <w:gridCol w:w="3643"/>
        <w:gridCol w:w="2010"/>
      </w:tblGrid>
      <w:tr w14:paraId="310E61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9" w:hRule="atLeast"/>
        </w:trPr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8A52C">
            <w:pPr>
              <w:widowControl/>
              <w:shd w:val="clear" w:color="auto" w:fill="FFFFFF"/>
              <w:spacing w:line="440" w:lineRule="exact"/>
              <w:contextualSpacing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21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56BBD">
            <w:pPr>
              <w:widowControl/>
              <w:shd w:val="clear" w:color="auto" w:fill="FFFFFF"/>
              <w:spacing w:line="440" w:lineRule="exact"/>
              <w:contextualSpacing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供应商地址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AA6E4">
            <w:pPr>
              <w:widowControl/>
              <w:shd w:val="clear" w:color="auto" w:fill="FFFFFF"/>
              <w:spacing w:line="440" w:lineRule="exact"/>
              <w:contextualSpacing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中标（成交）金额（单位：元）</w:t>
            </w:r>
          </w:p>
        </w:tc>
      </w:tr>
      <w:tr w14:paraId="19F883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9" w:hRule="atLeast"/>
        </w:trPr>
        <w:tc>
          <w:tcPr>
            <w:tcW w:w="169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CA5E6">
            <w:pPr>
              <w:widowControl/>
              <w:shd w:val="clear" w:color="auto" w:fill="FFFFFF"/>
              <w:spacing w:line="4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4"/>
                <w:szCs w:val="24"/>
                <w:lang w:eastAsia="zh-CN"/>
              </w:rPr>
              <w:t>莆田市铭柏浩文化有限公司</w:t>
            </w:r>
          </w:p>
        </w:tc>
        <w:tc>
          <w:tcPr>
            <w:tcW w:w="213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85CB6">
            <w:pPr>
              <w:widowControl/>
              <w:shd w:val="clear" w:color="auto" w:fill="FFFFFF"/>
              <w:spacing w:line="440" w:lineRule="exact"/>
              <w:contextualSpacing/>
              <w:jc w:val="center"/>
              <w:rPr>
                <w:rFonts w:hint="default" w:eastAsia="宋体" w:asciiTheme="minorEastAsia" w:hAnsi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</w:rPr>
              <w:t>福建省莆田市荔城区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eastAsia="zh-CN"/>
              </w:rPr>
              <w:t>镇海街道丰美路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lang w:val="en-US" w:eastAsia="zh-CN"/>
              </w:rPr>
              <w:t>685弄26号信辉小区1号楼2梯801室</w:t>
            </w:r>
          </w:p>
        </w:tc>
        <w:tc>
          <w:tcPr>
            <w:tcW w:w="117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05CCA">
            <w:pPr>
              <w:widowControl/>
              <w:shd w:val="clear" w:color="auto" w:fill="FFFFFF"/>
              <w:spacing w:line="440" w:lineRule="exact"/>
              <w:contextualSpacing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67761</w:t>
            </w:r>
          </w:p>
        </w:tc>
      </w:tr>
    </w:tbl>
    <w:p w14:paraId="144D3EEE">
      <w:pPr>
        <w:widowControl/>
        <w:spacing w:line="440" w:lineRule="exact"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t>四、主要标的信息</w:t>
      </w:r>
    </w:p>
    <w:p w14:paraId="329524AF">
      <w:pPr>
        <w:widowControl/>
        <w:shd w:val="clear" w:color="auto" w:fill="FFFFFF"/>
        <w:spacing w:line="440" w:lineRule="exact"/>
        <w:jc w:val="left"/>
        <w:rPr>
          <w:rFonts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货物类</w:t>
      </w:r>
    </w:p>
    <w:tbl>
      <w:tblPr>
        <w:tblStyle w:val="9"/>
        <w:tblW w:w="5141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2"/>
        <w:gridCol w:w="1730"/>
        <w:gridCol w:w="2013"/>
        <w:gridCol w:w="1668"/>
        <w:gridCol w:w="1417"/>
        <w:gridCol w:w="1184"/>
      </w:tblGrid>
      <w:tr w14:paraId="43EADD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F85F6">
            <w:pPr>
              <w:widowControl/>
              <w:shd w:val="clear" w:color="auto" w:fill="FFFFFF"/>
              <w:spacing w:line="44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品目号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0533B">
            <w:pPr>
              <w:widowControl/>
              <w:shd w:val="clear" w:color="auto" w:fill="FFFFFF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采购标的</w:t>
            </w:r>
          </w:p>
        </w:tc>
        <w:tc>
          <w:tcPr>
            <w:tcW w:w="2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72CB1">
            <w:pPr>
              <w:widowControl/>
              <w:shd w:val="clear" w:color="auto" w:fill="FFFFFF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品牌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型号</w:t>
            </w:r>
          </w:p>
        </w:tc>
        <w:tc>
          <w:tcPr>
            <w:tcW w:w="16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9E6DC">
            <w:pPr>
              <w:widowControl/>
              <w:shd w:val="clear" w:color="auto" w:fill="FFFFFF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数量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7C1B5E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单价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元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）</w:t>
            </w:r>
          </w:p>
        </w:tc>
        <w:tc>
          <w:tcPr>
            <w:tcW w:w="1180" w:type="dxa"/>
            <w:shd w:val="clear" w:color="auto" w:fill="FFFFFF"/>
            <w:vAlign w:val="center"/>
          </w:tcPr>
          <w:p w14:paraId="214BFBA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合计（元）</w:t>
            </w:r>
          </w:p>
        </w:tc>
      </w:tr>
      <w:tr w14:paraId="3AD757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0027C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DB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墙面吸音板</w:t>
            </w:r>
          </w:p>
        </w:tc>
        <w:tc>
          <w:tcPr>
            <w:tcW w:w="2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11C71">
            <w:pPr>
              <w:widowControl/>
              <w:shd w:val="clear" w:color="auto" w:fill="FFFFFF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CN" w:bidi="ar"/>
              </w:rPr>
              <w:t>溶音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-XYB006</w:t>
            </w:r>
          </w:p>
        </w:tc>
        <w:tc>
          <w:tcPr>
            <w:tcW w:w="16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B8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150㎡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5EF4489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220</w:t>
            </w:r>
          </w:p>
        </w:tc>
        <w:tc>
          <w:tcPr>
            <w:tcW w:w="1180" w:type="dxa"/>
            <w:shd w:val="clear" w:color="auto" w:fill="FFFFFF"/>
            <w:vAlign w:val="center"/>
          </w:tcPr>
          <w:p w14:paraId="4271AA03">
            <w:pPr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33000</w:t>
            </w:r>
          </w:p>
        </w:tc>
      </w:tr>
      <w:tr w14:paraId="0965D7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78121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E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方木条找平</w:t>
            </w:r>
          </w:p>
        </w:tc>
        <w:tc>
          <w:tcPr>
            <w:tcW w:w="2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97474">
            <w:pPr>
              <w:widowControl/>
              <w:shd w:val="clear" w:color="auto" w:fill="FFFFFF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铭柏浩定制</w:t>
            </w:r>
          </w:p>
        </w:tc>
        <w:tc>
          <w:tcPr>
            <w:tcW w:w="16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19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150㎡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41FFE61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40</w:t>
            </w:r>
          </w:p>
        </w:tc>
        <w:tc>
          <w:tcPr>
            <w:tcW w:w="1180" w:type="dxa"/>
            <w:shd w:val="clear" w:color="auto" w:fill="FFFFFF"/>
            <w:vAlign w:val="center"/>
          </w:tcPr>
          <w:p w14:paraId="7E67C8C7">
            <w:pPr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6000</w:t>
            </w:r>
          </w:p>
        </w:tc>
      </w:tr>
      <w:tr w14:paraId="24C713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18F2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B5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聚酯纤维吸音棉</w:t>
            </w:r>
          </w:p>
        </w:tc>
        <w:tc>
          <w:tcPr>
            <w:tcW w:w="2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E8758">
            <w:pPr>
              <w:widowControl/>
              <w:shd w:val="clear" w:color="auto" w:fill="FFFFFF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CN" w:bidi="ar"/>
              </w:rPr>
              <w:t>卓饰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 xml:space="preserve"> ZS015</w:t>
            </w:r>
          </w:p>
        </w:tc>
        <w:tc>
          <w:tcPr>
            <w:tcW w:w="16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F1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150㎡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08FBD75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23</w:t>
            </w:r>
          </w:p>
        </w:tc>
        <w:tc>
          <w:tcPr>
            <w:tcW w:w="1180" w:type="dxa"/>
            <w:shd w:val="clear" w:color="auto" w:fill="FFFFFF"/>
            <w:vAlign w:val="center"/>
          </w:tcPr>
          <w:p w14:paraId="3D9FA552">
            <w:pPr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3450</w:t>
            </w:r>
          </w:p>
        </w:tc>
      </w:tr>
      <w:tr w14:paraId="2F7232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E82EB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45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天花集成吊顶</w:t>
            </w:r>
          </w:p>
        </w:tc>
        <w:tc>
          <w:tcPr>
            <w:tcW w:w="2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038AD">
            <w:pPr>
              <w:widowControl/>
              <w:shd w:val="clear" w:color="auto" w:fill="FFFFFF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铭柏浩定制</w:t>
            </w:r>
          </w:p>
        </w:tc>
        <w:tc>
          <w:tcPr>
            <w:tcW w:w="16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CB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103㎡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76B883B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172</w:t>
            </w:r>
          </w:p>
        </w:tc>
        <w:tc>
          <w:tcPr>
            <w:tcW w:w="1180" w:type="dxa"/>
            <w:shd w:val="clear" w:color="auto" w:fill="FFFFFF"/>
            <w:vAlign w:val="center"/>
          </w:tcPr>
          <w:p w14:paraId="0D3E5B49">
            <w:pPr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17716</w:t>
            </w:r>
          </w:p>
        </w:tc>
      </w:tr>
      <w:tr w14:paraId="77233B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1C47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18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护眼灯拆装</w:t>
            </w:r>
          </w:p>
        </w:tc>
        <w:tc>
          <w:tcPr>
            <w:tcW w:w="2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000A5">
            <w:pPr>
              <w:widowControl/>
              <w:shd w:val="clear" w:color="auto" w:fill="FFFFFF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铭柏浩人工</w:t>
            </w:r>
          </w:p>
        </w:tc>
        <w:tc>
          <w:tcPr>
            <w:tcW w:w="16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1B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1项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06360C9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1620</w:t>
            </w:r>
          </w:p>
        </w:tc>
        <w:tc>
          <w:tcPr>
            <w:tcW w:w="1180" w:type="dxa"/>
            <w:shd w:val="clear" w:color="auto" w:fill="FFFFFF"/>
            <w:vAlign w:val="center"/>
          </w:tcPr>
          <w:p w14:paraId="7DAF2569">
            <w:pPr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1620</w:t>
            </w:r>
          </w:p>
        </w:tc>
      </w:tr>
      <w:tr w14:paraId="556420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F5A66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26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方凳</w:t>
            </w:r>
          </w:p>
        </w:tc>
        <w:tc>
          <w:tcPr>
            <w:tcW w:w="2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D930F">
            <w:pPr>
              <w:widowControl/>
              <w:shd w:val="clear" w:color="auto" w:fill="FFFFFF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CN" w:bidi="ar"/>
              </w:rPr>
              <w:t>育崛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 xml:space="preserve"> YJ-Z2125</w:t>
            </w:r>
          </w:p>
        </w:tc>
        <w:tc>
          <w:tcPr>
            <w:tcW w:w="16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B9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25张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29D151F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175</w:t>
            </w:r>
          </w:p>
        </w:tc>
        <w:tc>
          <w:tcPr>
            <w:tcW w:w="1180" w:type="dxa"/>
            <w:shd w:val="clear" w:color="auto" w:fill="FFFFFF"/>
            <w:vAlign w:val="center"/>
          </w:tcPr>
          <w:p w14:paraId="25B0F076">
            <w:pPr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4375</w:t>
            </w:r>
          </w:p>
        </w:tc>
      </w:tr>
      <w:tr w14:paraId="7C1263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</w:trPr>
        <w:tc>
          <w:tcPr>
            <w:tcW w:w="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9DAAF">
            <w:pPr>
              <w:widowControl/>
              <w:shd w:val="clear" w:color="auto" w:fill="FFFFFF"/>
              <w:spacing w:line="440" w:lineRule="exact"/>
              <w:jc w:val="center"/>
              <w:rPr>
                <w:rFonts w:hint="default" w:asciiTheme="minorEastAsia" w:hAnsi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0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人脸门禁</w:t>
            </w:r>
          </w:p>
        </w:tc>
        <w:tc>
          <w:tcPr>
            <w:tcW w:w="20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62647">
            <w:pPr>
              <w:widowControl/>
              <w:shd w:val="clear" w:color="auto" w:fill="FFFFFF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海康威视 DS-K1T343M</w:t>
            </w:r>
          </w:p>
        </w:tc>
        <w:tc>
          <w:tcPr>
            <w:tcW w:w="16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8D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1套</w:t>
            </w:r>
          </w:p>
        </w:tc>
        <w:tc>
          <w:tcPr>
            <w:tcW w:w="1413" w:type="dxa"/>
            <w:shd w:val="clear" w:color="auto" w:fill="FFFFFF"/>
            <w:vAlign w:val="center"/>
          </w:tcPr>
          <w:p w14:paraId="64C5153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1600</w:t>
            </w:r>
          </w:p>
        </w:tc>
        <w:tc>
          <w:tcPr>
            <w:tcW w:w="1180" w:type="dxa"/>
            <w:shd w:val="clear" w:color="auto" w:fill="FFFFFF"/>
            <w:vAlign w:val="center"/>
          </w:tcPr>
          <w:p w14:paraId="1A77F51F">
            <w:pPr>
              <w:jc w:val="center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1600</w:t>
            </w:r>
          </w:p>
        </w:tc>
      </w:tr>
    </w:tbl>
    <w:p w14:paraId="3EB6374C">
      <w:pPr>
        <w:widowControl/>
        <w:spacing w:line="440" w:lineRule="exact"/>
        <w:jc w:val="left"/>
        <w:rPr>
          <w:rFonts w:ascii="宋体" w:hAnsi="宋体" w:eastAsia="宋体" w:cs="宋体"/>
          <w:sz w:val="24"/>
        </w:rPr>
      </w:pPr>
      <w:r>
        <w:rPr>
          <w:rStyle w:val="11"/>
          <w:rFonts w:hint="eastAsia" w:ascii="宋体" w:hAnsi="宋体" w:eastAsia="宋体" w:cs="宋体"/>
          <w:sz w:val="24"/>
          <w:shd w:val="clear" w:color="auto" w:fill="FFFFFF"/>
          <w:lang w:bidi="ar"/>
        </w:rPr>
        <w:t>五、评标专家名单： </w:t>
      </w:r>
    </w:p>
    <w:tbl>
      <w:tblPr>
        <w:tblStyle w:val="9"/>
        <w:tblW w:w="5124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14"/>
        <w:gridCol w:w="5314"/>
      </w:tblGrid>
      <w:tr w14:paraId="2EB37E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3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83F86">
            <w:pPr>
              <w:widowControl/>
              <w:shd w:val="clear" w:color="auto" w:fill="FFFFFF"/>
              <w:spacing w:line="440" w:lineRule="exact"/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采购人代表：</w:t>
            </w:r>
          </w:p>
        </w:tc>
        <w:tc>
          <w:tcPr>
            <w:tcW w:w="53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109EA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肖琼</w:t>
            </w:r>
          </w:p>
        </w:tc>
      </w:tr>
      <w:tr w14:paraId="328D8D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3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64F06">
            <w:pPr>
              <w:widowControl/>
              <w:shd w:val="clear" w:color="auto" w:fill="FFFFFF"/>
              <w:spacing w:line="440" w:lineRule="exact"/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评审专家：</w:t>
            </w:r>
          </w:p>
        </w:tc>
        <w:tc>
          <w:tcPr>
            <w:tcW w:w="53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CF532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  <w:t>俞进腾、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郑叶青</w:t>
            </w:r>
          </w:p>
        </w:tc>
      </w:tr>
    </w:tbl>
    <w:p w14:paraId="544B52F6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</w:pP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t>代理服务收费标准及金额：</w:t>
      </w:r>
    </w:p>
    <w:p w14:paraId="2B9138C8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</w:rPr>
      </w:pPr>
      <w:bookmarkStart w:id="3" w:name="_GoBack"/>
      <w:bookmarkEnd w:id="3"/>
      <w:bookmarkStart w:id="1" w:name="OLE_LINK25"/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成交人应在领取成交通知书的同时向招标代理人缴纳招标服务费，招标服务费按人民币叁仟元收取，专家费由采购人支付。成交服务费缴纳账户：开户名—莆田市信成造价咨询有限公司；开户行—光大银行莆田分行；账号—79880188000047251。</w:t>
      </w:r>
      <w:bookmarkEnd w:id="1"/>
    </w:p>
    <w:p w14:paraId="1173EB05">
      <w:pPr>
        <w:widowControl/>
        <w:numPr>
          <w:ilvl w:val="0"/>
          <w:numId w:val="0"/>
        </w:numPr>
        <w:shd w:val="clear" w:color="auto" w:fill="FFFFFF"/>
        <w:spacing w:line="440" w:lineRule="exact"/>
        <w:jc w:val="left"/>
        <w:rPr>
          <w:rFonts w:hint="eastAsia" w:ascii="宋体" w:hAnsi="宋体" w:eastAsia="宋体" w:cs="宋体"/>
          <w:kern w:val="0"/>
          <w:sz w:val="24"/>
          <w:shd w:val="clear" w:color="auto" w:fill="FFFFFF"/>
          <w:lang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代理服务费收费金额：</w:t>
      </w:r>
      <w:r>
        <w:rPr>
          <w:rFonts w:hint="default" w:ascii="宋体" w:hAnsi="宋体" w:eastAsia="宋体" w:cs="宋体"/>
          <w:kern w:val="0"/>
          <w:sz w:val="24"/>
          <w:shd w:val="clear" w:color="auto" w:fill="FFFFFF"/>
          <w:lang w:val="en-US" w:eastAsia="zh-CN" w:bidi="ar"/>
        </w:rPr>
        <w:t>3000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元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收取对象：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eastAsia="zh-CN" w:bidi="ar"/>
        </w:rPr>
        <w:t>莆田市铭柏浩文化有限公司</w:t>
      </w:r>
    </w:p>
    <w:p w14:paraId="21FF1976">
      <w:pPr>
        <w:widowControl/>
        <w:shd w:val="clear" w:color="auto" w:fill="FFFFFF"/>
        <w:spacing w:line="440" w:lineRule="exact"/>
        <w:jc w:val="left"/>
        <w:rPr>
          <w:rStyle w:val="11"/>
          <w:rFonts w:ascii="宋体" w:hAnsi="宋体" w:eastAsia="宋体" w:cs="宋体"/>
          <w:color w:val="333333"/>
          <w:sz w:val="24"/>
          <w:shd w:val="clear" w:color="auto" w:fill="FFFFFF"/>
          <w:lang w:bidi="ar"/>
        </w:rPr>
      </w:pP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t>七、公告期限</w:t>
      </w: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br w:type="textWrapping"/>
      </w: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t>  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自本公告发布之日起1个工作日</w:t>
      </w: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br w:type="textWrapping"/>
      </w: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t>八、其他补充事宜</w:t>
      </w:r>
    </w:p>
    <w:p w14:paraId="25A9F2C9">
      <w:pPr>
        <w:widowControl/>
        <w:spacing w:line="440" w:lineRule="exact"/>
        <w:ind w:firstLine="480" w:firstLineChars="200"/>
        <w:jc w:val="left"/>
        <w:rPr>
          <w:rStyle w:val="11"/>
          <w:rFonts w:hint="default" w:ascii="宋体" w:hAnsi="宋体" w:eastAsia="宋体" w:cs="宋体"/>
          <w:b w:val="0"/>
          <w:bCs w:val="0"/>
          <w:i w:val="0"/>
          <w:iCs w:val="0"/>
          <w:color w:val="333333"/>
          <w:sz w:val="24"/>
          <w:shd w:val="clear" w:color="auto" w:fill="FFFFFF"/>
          <w:lang w:val="en-US" w:eastAsia="zh-CN" w:bidi="ar"/>
        </w:rPr>
      </w:pPr>
      <w:r>
        <w:rPr>
          <w:rStyle w:val="11"/>
          <w:rFonts w:hint="eastAsia" w:ascii="宋体" w:hAnsi="宋体" w:eastAsia="宋体" w:cs="宋体"/>
          <w:b w:val="0"/>
          <w:bCs w:val="0"/>
          <w:i w:val="0"/>
          <w:iCs w:val="0"/>
          <w:color w:val="333333"/>
          <w:sz w:val="24"/>
          <w:shd w:val="clear" w:color="auto" w:fill="FFFFFF"/>
          <w:lang w:val="en-US" w:eastAsia="zh-CN" w:bidi="ar"/>
        </w:rPr>
        <w:t>各供应商通过资格性及符合性审查，为合格供应商。</w:t>
      </w:r>
    </w:p>
    <w:p w14:paraId="089A9457">
      <w:pPr>
        <w:widowControl/>
        <w:spacing w:line="440" w:lineRule="exact"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t>九、凡对本次公告内容提出询问，按以下方式联系。</w:t>
      </w: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br w:type="textWrapping"/>
      </w: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t xml:space="preserve">    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1.采购人信息</w:t>
      </w: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br w:type="textWrapping"/>
      </w: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t xml:space="preserve">    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名  称：</w:t>
      </w:r>
      <w:bookmarkStart w:id="2" w:name="OLE_LINK2"/>
      <w:r>
        <w:rPr>
          <w:rFonts w:hint="eastAsia" w:ascii="宋体" w:hAnsi="宋体"/>
          <w:sz w:val="24"/>
        </w:rPr>
        <w:t>莆田市教师进修学院附属小学</w:t>
      </w:r>
      <w:bookmarkEnd w:id="2"/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br w:type="textWrapping"/>
      </w: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t xml:space="preserve">    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地  址：莆田市荔城区丰美路1055号</w:t>
      </w: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br w:type="textWrapping"/>
      </w: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t xml:space="preserve">    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联系方式：</w:t>
      </w:r>
      <w:r>
        <w:rPr>
          <w:rFonts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0594-2261503</w:t>
      </w: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br w:type="textWrapping"/>
      </w: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t>   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 xml:space="preserve"> 2.采购代理机构信息（如有）：</w:t>
      </w: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br w:type="textWrapping"/>
      </w: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t xml:space="preserve">    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名  称：莆田市信成造价咨询有限公司</w:t>
      </w: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br w:type="textWrapping"/>
      </w: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t xml:space="preserve">    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地  址：莆田市城厢区龙桥街道2580号四楼</w:t>
      </w:r>
    </w:p>
    <w:p w14:paraId="0F727DAD">
      <w:pPr>
        <w:widowControl/>
        <w:spacing w:line="440" w:lineRule="exact"/>
        <w:ind w:firstLine="735"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联系方式：0594-2855533</w:t>
      </w:r>
    </w:p>
    <w:p w14:paraId="4E3CAD82">
      <w:pPr>
        <w:widowControl/>
        <w:spacing w:line="440" w:lineRule="exact"/>
        <w:ind w:firstLine="735"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3.项目联系人</w:t>
      </w: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br w:type="textWrapping"/>
      </w: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t xml:space="preserve">    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项目联系人：小蔡</w:t>
      </w: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br w:type="textWrapping"/>
      </w:r>
      <w:r>
        <w:rPr>
          <w:rStyle w:val="11"/>
          <w:rFonts w:hint="eastAsia" w:ascii="宋体" w:hAnsi="宋体" w:eastAsia="宋体" w:cs="宋体"/>
          <w:color w:val="333333"/>
          <w:sz w:val="24"/>
          <w:shd w:val="clear" w:color="auto" w:fill="FFFFFF"/>
          <w:lang w:bidi="ar"/>
        </w:rPr>
        <w:t xml:space="preserve">    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电  话：0594-2855533</w:t>
      </w:r>
    </w:p>
    <w:p w14:paraId="56E4E297">
      <w:pPr>
        <w:widowControl/>
        <w:spacing w:line="440" w:lineRule="exact"/>
        <w:ind w:firstLine="735"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</w:p>
    <w:p w14:paraId="66F96525">
      <w:pPr>
        <w:widowControl/>
        <w:spacing w:line="440" w:lineRule="exact"/>
        <w:ind w:firstLine="735"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</w:pPr>
    </w:p>
    <w:p w14:paraId="69ECFFC6">
      <w:pPr>
        <w:pStyle w:val="7"/>
        <w:widowControl/>
        <w:spacing w:line="440" w:lineRule="exact"/>
        <w:rPr>
          <w:rFonts w:ascii="宋体" w:hAnsi="宋体" w:eastAsia="宋体" w:cs="宋体"/>
        </w:rPr>
      </w:pPr>
      <w:r>
        <w:rPr>
          <w:rFonts w:hint="eastAsia" w:ascii="宋体" w:hAnsi="宋体"/>
          <w:sz w:val="24"/>
        </w:rPr>
        <w:t>莆田市教师进修学院附属小学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 xml:space="preserve">       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 莆田市信成造价咨询有限公司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 </w:t>
      </w:r>
      <w:r>
        <w:rPr>
          <w:rFonts w:hint="default" w:ascii="宋体" w:hAnsi="宋体" w:eastAsia="宋体" w:cs="宋体"/>
          <w:color w:val="333333"/>
          <w:shd w:val="clear" w:color="auto" w:fill="FFFFFF"/>
          <w:lang w:val="en-US"/>
        </w:rPr>
        <w:t>2025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年09月28 日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                 20</w:t>
      </w:r>
      <w:r>
        <w:rPr>
          <w:rFonts w:hint="default" w:ascii="宋体" w:hAnsi="宋体" w:eastAsia="宋体" w:cs="宋体"/>
          <w:color w:val="333333"/>
          <w:shd w:val="clear" w:color="auto" w:fill="FFFFFF"/>
          <w:lang w:val="en-US"/>
        </w:rPr>
        <w:t>25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09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28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8FF225"/>
    <w:multiLevelType w:val="singleLevel"/>
    <w:tmpl w:val="BA8FF2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10728C"/>
    <w:multiLevelType w:val="singleLevel"/>
    <w:tmpl w:val="CE10728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NTc5MmIxOWNjYWFjYjdjYWViYjBlYjk1NzJmYWIifQ=="/>
  </w:docVars>
  <w:rsids>
    <w:rsidRoot w:val="3DA16242"/>
    <w:rsid w:val="00034195"/>
    <w:rsid w:val="00090E93"/>
    <w:rsid w:val="0009740E"/>
    <w:rsid w:val="000D2263"/>
    <w:rsid w:val="000D7DDE"/>
    <w:rsid w:val="0011121C"/>
    <w:rsid w:val="0011673E"/>
    <w:rsid w:val="00215241"/>
    <w:rsid w:val="00237FA2"/>
    <w:rsid w:val="002605ED"/>
    <w:rsid w:val="00282188"/>
    <w:rsid w:val="002C0D5E"/>
    <w:rsid w:val="003333E3"/>
    <w:rsid w:val="003A2F32"/>
    <w:rsid w:val="003E014E"/>
    <w:rsid w:val="003E0272"/>
    <w:rsid w:val="0045139D"/>
    <w:rsid w:val="004B0005"/>
    <w:rsid w:val="004C63CE"/>
    <w:rsid w:val="004D1084"/>
    <w:rsid w:val="004D4EBB"/>
    <w:rsid w:val="004F22D2"/>
    <w:rsid w:val="00572725"/>
    <w:rsid w:val="005C68A0"/>
    <w:rsid w:val="005D3094"/>
    <w:rsid w:val="005E5189"/>
    <w:rsid w:val="00624295"/>
    <w:rsid w:val="00653091"/>
    <w:rsid w:val="00691B89"/>
    <w:rsid w:val="006C5B71"/>
    <w:rsid w:val="006D5621"/>
    <w:rsid w:val="006D6B32"/>
    <w:rsid w:val="00710110"/>
    <w:rsid w:val="00726999"/>
    <w:rsid w:val="0073024F"/>
    <w:rsid w:val="007F3889"/>
    <w:rsid w:val="00886087"/>
    <w:rsid w:val="008A3B83"/>
    <w:rsid w:val="00A07405"/>
    <w:rsid w:val="00A20A16"/>
    <w:rsid w:val="00A411D6"/>
    <w:rsid w:val="00AC7DE8"/>
    <w:rsid w:val="00AE3C02"/>
    <w:rsid w:val="00AE7473"/>
    <w:rsid w:val="00B47CA0"/>
    <w:rsid w:val="00B54A5B"/>
    <w:rsid w:val="00B5700E"/>
    <w:rsid w:val="00B77387"/>
    <w:rsid w:val="00BE6CCB"/>
    <w:rsid w:val="00C13A91"/>
    <w:rsid w:val="00C50165"/>
    <w:rsid w:val="00C51523"/>
    <w:rsid w:val="00C97A88"/>
    <w:rsid w:val="00CD15AE"/>
    <w:rsid w:val="00CE38C0"/>
    <w:rsid w:val="00CE617F"/>
    <w:rsid w:val="00CF3096"/>
    <w:rsid w:val="00D419D2"/>
    <w:rsid w:val="00D74B0C"/>
    <w:rsid w:val="00D973E5"/>
    <w:rsid w:val="00DA49D8"/>
    <w:rsid w:val="00DD46A2"/>
    <w:rsid w:val="00DF606D"/>
    <w:rsid w:val="00E427C5"/>
    <w:rsid w:val="00E5359E"/>
    <w:rsid w:val="00E65914"/>
    <w:rsid w:val="00F15F9A"/>
    <w:rsid w:val="00F9371C"/>
    <w:rsid w:val="00FD06CD"/>
    <w:rsid w:val="0ADE404E"/>
    <w:rsid w:val="0D7F575D"/>
    <w:rsid w:val="0D8A195F"/>
    <w:rsid w:val="18C2619E"/>
    <w:rsid w:val="1B3C46DB"/>
    <w:rsid w:val="1E151A07"/>
    <w:rsid w:val="21676060"/>
    <w:rsid w:val="38BB5EC8"/>
    <w:rsid w:val="3AA50868"/>
    <w:rsid w:val="3DA16242"/>
    <w:rsid w:val="40715816"/>
    <w:rsid w:val="52AE422B"/>
    <w:rsid w:val="52C67CBC"/>
    <w:rsid w:val="5AC62AED"/>
    <w:rsid w:val="5BF532BA"/>
    <w:rsid w:val="5F07392B"/>
    <w:rsid w:val="62BA4AB0"/>
    <w:rsid w:val="695F66D7"/>
    <w:rsid w:val="6CA519B5"/>
    <w:rsid w:val="7B68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line="17" w:lineRule="atLeast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4">
    <w:name w:val="Balloon Text"/>
    <w:basedOn w:val="1"/>
    <w:link w:val="37"/>
    <w:qFormat/>
    <w:uiPriority w:val="0"/>
    <w:rPr>
      <w:sz w:val="18"/>
      <w:szCs w:val="18"/>
    </w:rPr>
  </w:style>
  <w:style w:type="paragraph" w:styleId="5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link w:val="38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666666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Acronym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666666"/>
      <w:u w:val="none"/>
    </w:rPr>
  </w:style>
  <w:style w:type="character" w:styleId="18">
    <w:name w:val="HTML Code"/>
    <w:basedOn w:val="10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19">
    <w:name w:val="HTML Cite"/>
    <w:basedOn w:val="10"/>
    <w:qFormat/>
    <w:uiPriority w:val="0"/>
  </w:style>
  <w:style w:type="character" w:styleId="20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1">
    <w:name w:val="HTML Sample"/>
    <w:basedOn w:val="10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2">
    <w:name w:val="label9"/>
    <w:basedOn w:val="10"/>
    <w:qFormat/>
    <w:uiPriority w:val="0"/>
    <w:rPr>
      <w:color w:val="1AB394"/>
      <w:shd w:val="clear" w:color="auto" w:fill="FFFFFF"/>
    </w:rPr>
  </w:style>
  <w:style w:type="character" w:customStyle="1" w:styleId="23">
    <w:name w:val="label10"/>
    <w:basedOn w:val="10"/>
    <w:qFormat/>
    <w:uiPriority w:val="0"/>
    <w:rPr>
      <w:color w:val="1CC09F"/>
      <w:shd w:val="clear" w:color="auto" w:fill="FFFFFF"/>
    </w:rPr>
  </w:style>
  <w:style w:type="character" w:customStyle="1" w:styleId="24">
    <w:name w:val="label11"/>
    <w:basedOn w:val="10"/>
    <w:qFormat/>
    <w:uiPriority w:val="0"/>
  </w:style>
  <w:style w:type="character" w:customStyle="1" w:styleId="25">
    <w:name w:val="label12"/>
    <w:basedOn w:val="10"/>
    <w:qFormat/>
    <w:uiPriority w:val="0"/>
  </w:style>
  <w:style w:type="character" w:customStyle="1" w:styleId="26">
    <w:name w:val="last-child1"/>
    <w:basedOn w:val="10"/>
    <w:qFormat/>
    <w:uiPriority w:val="0"/>
  </w:style>
  <w:style w:type="character" w:customStyle="1" w:styleId="27">
    <w:name w:val="navy"/>
    <w:basedOn w:val="10"/>
    <w:qFormat/>
    <w:uiPriority w:val="0"/>
    <w:rPr>
      <w:color w:val="1AB394"/>
    </w:rPr>
  </w:style>
  <w:style w:type="paragraph" w:customStyle="1" w:styleId="28">
    <w:name w:val="heading"/>
    <w:basedOn w:val="1"/>
    <w:qFormat/>
    <w:uiPriority w:val="0"/>
    <w:pPr>
      <w:shd w:val="clear" w:color="auto" w:fill="2F4050"/>
      <w:jc w:val="left"/>
    </w:pPr>
    <w:rPr>
      <w:rFonts w:cs="Times New Roman"/>
      <w:b/>
      <w:color w:val="FFFFFF"/>
      <w:kern w:val="0"/>
    </w:rPr>
  </w:style>
  <w:style w:type="paragraph" w:customStyle="1" w:styleId="29">
    <w:name w:val="heading2"/>
    <w:basedOn w:val="1"/>
    <w:qFormat/>
    <w:uiPriority w:val="0"/>
    <w:pPr>
      <w:jc w:val="left"/>
    </w:pPr>
    <w:rPr>
      <w:rFonts w:ascii="微软雅黑" w:hAnsi="微软雅黑" w:eastAsia="微软雅黑" w:cs="Times New Roman"/>
      <w:color w:val="474747"/>
      <w:kern w:val="0"/>
      <w:sz w:val="43"/>
      <w:szCs w:val="43"/>
    </w:rPr>
  </w:style>
  <w:style w:type="paragraph" w:customStyle="1" w:styleId="30">
    <w:name w:val="litterheading"/>
    <w:basedOn w:val="1"/>
    <w:qFormat/>
    <w:uiPriority w:val="0"/>
    <w:pPr>
      <w:jc w:val="left"/>
    </w:pPr>
    <w:rPr>
      <w:rFonts w:hint="eastAsia" w:ascii="微软雅黑" w:hAnsi="微软雅黑" w:eastAsia="微软雅黑" w:cs="Times New Roman"/>
      <w:color w:val="737373"/>
      <w:kern w:val="0"/>
      <w:sz w:val="25"/>
      <w:szCs w:val="25"/>
    </w:rPr>
  </w:style>
  <w:style w:type="paragraph" w:customStyle="1" w:styleId="31">
    <w:name w:val="_Style 2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2">
    <w:name w:val="_Style 2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3">
    <w:name w:val="searchinput1"/>
    <w:basedOn w:val="10"/>
    <w:qFormat/>
    <w:uiPriority w:val="0"/>
    <w:rPr>
      <w:bdr w:val="single" w:color="BFBFBF" w:sz="6" w:space="0"/>
    </w:rPr>
  </w:style>
  <w:style w:type="character" w:customStyle="1" w:styleId="34">
    <w:name w:val="print1"/>
    <w:basedOn w:val="10"/>
    <w:qFormat/>
    <w:uiPriority w:val="0"/>
  </w:style>
  <w:style w:type="character" w:customStyle="1" w:styleId="35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6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7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8">
    <w:name w:val="标题 Char"/>
    <w:basedOn w:val="10"/>
    <w:link w:val="8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39">
    <w:name w:val="active6"/>
    <w:basedOn w:val="10"/>
    <w:qFormat/>
    <w:uiPriority w:val="0"/>
    <w:rPr>
      <w:color w:val="FFFFFF"/>
      <w:shd w:val="clear" w:fill="E22323"/>
    </w:rPr>
  </w:style>
  <w:style w:type="character" w:customStyle="1" w:styleId="40">
    <w:name w:val="cur"/>
    <w:basedOn w:val="10"/>
    <w:qFormat/>
    <w:uiPriority w:val="0"/>
    <w:rPr>
      <w:color w:val="E22323"/>
    </w:rPr>
  </w:style>
  <w:style w:type="character" w:customStyle="1" w:styleId="41">
    <w:name w:val="hover5"/>
    <w:basedOn w:val="10"/>
    <w:qFormat/>
    <w:uiPriority w:val="0"/>
    <w:rPr>
      <w:color w:val="0063BA"/>
    </w:rPr>
  </w:style>
  <w:style w:type="character" w:customStyle="1" w:styleId="42">
    <w:name w:val="margin_right202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601</Words>
  <Characters>721</Characters>
  <Lines>5</Lines>
  <Paragraphs>1</Paragraphs>
  <TotalTime>4</TotalTime>
  <ScaleCrop>false</ScaleCrop>
  <LinksUpToDate>false</LinksUpToDate>
  <CharactersWithSpaces>828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2024-07-05T05:31:00Z</dcterms:created>
  <dc:creator>Administrator</dc:creator>
  <cp:lastModifiedBy>wps</cp:lastModifiedBy>
  <cp:lastPrinted>2025-05-08T08:46:00Z</cp:lastPrinted>
  <dcterms:modified xsi:type="dcterms:W3CDTF">2025-09-26T11:02:01Z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1015DAC0ABC74168B3EF0A4ED28533FC_13</vt:lpwstr>
  </property>
</Properties>
</file>