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725EE">
      <w:pPr>
        <w:widowControl/>
        <w:spacing w:before="100" w:beforeAutospacing="1" w:after="100" w:afterAutospacing="1"/>
        <w:jc w:val="center"/>
        <w:outlineLvl w:val="1"/>
        <w:rPr>
          <w:rFonts w:ascii="宋体" w:hAnsi="宋体" w:eastAsia="宋体" w:cs="宋体"/>
          <w:b/>
          <w:bCs/>
          <w:kern w:val="0"/>
          <w:sz w:val="36"/>
          <w:szCs w:val="36"/>
        </w:rPr>
      </w:pPr>
      <w:bookmarkStart w:id="0" w:name="OLE_LINK14"/>
      <w:bookmarkStart w:id="1" w:name="OLE_LINK15"/>
      <w:r>
        <w:rPr>
          <w:rFonts w:hint="eastAsia" w:ascii="宋体" w:hAnsi="宋体" w:eastAsia="宋体" w:cs="宋体"/>
          <w:b/>
          <w:bCs/>
          <w:kern w:val="0"/>
          <w:sz w:val="36"/>
          <w:szCs w:val="36"/>
          <w:lang w:eastAsia="zh-CN"/>
        </w:rPr>
        <w:t>智慧教室隔音材料采购询价</w:t>
      </w:r>
      <w:r>
        <w:rPr>
          <w:rFonts w:ascii="宋体" w:hAnsi="宋体" w:eastAsia="宋体" w:cs="宋体"/>
          <w:b/>
          <w:bCs/>
          <w:kern w:val="0"/>
          <w:sz w:val="36"/>
          <w:szCs w:val="36"/>
        </w:rPr>
        <w:t>公告</w:t>
      </w:r>
    </w:p>
    <w:bookmarkEnd w:id="0"/>
    <w:bookmarkEnd w:id="1"/>
    <w:p w14:paraId="76A7CF9D">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cs="宋体" w:asciiTheme="minorEastAsia" w:hAnsiTheme="minorEastAsia"/>
          <w:kern w:val="0"/>
          <w:sz w:val="24"/>
          <w:szCs w:val="24"/>
        </w:rPr>
      </w:pPr>
      <w:r>
        <w:rPr>
          <w:rFonts w:hint="eastAsia" w:cs="宋体" w:asciiTheme="minorEastAsia" w:hAnsiTheme="minorEastAsia"/>
          <w:kern w:val="0"/>
          <w:sz w:val="24"/>
          <w:szCs w:val="24"/>
          <w:lang w:eastAsia="zh-CN"/>
        </w:rPr>
        <w:t>智慧教室隔音材料采购</w:t>
      </w:r>
      <w:r>
        <w:rPr>
          <w:rFonts w:cs="宋体" w:asciiTheme="minorEastAsia" w:hAnsiTheme="minorEastAsia"/>
          <w:kern w:val="0"/>
          <w:sz w:val="24"/>
          <w:szCs w:val="24"/>
        </w:rPr>
        <w:t>采购项目的潜在供应商应在莆田市城厢区龙桥街道荔城中大道2580号四楼获取采购文件，并于202</w:t>
      </w:r>
      <w:r>
        <w:rPr>
          <w:rFonts w:hint="eastAsia" w:cs="宋体" w:asciiTheme="minorEastAsia" w:hAnsiTheme="minorEastAsia"/>
          <w:kern w:val="0"/>
          <w:sz w:val="24"/>
          <w:szCs w:val="24"/>
        </w:rPr>
        <w:t>5</w:t>
      </w:r>
      <w:r>
        <w:rPr>
          <w:rFonts w:cs="宋体" w:asciiTheme="minorEastAsia" w:hAnsiTheme="minorEastAsia"/>
          <w:kern w:val="0"/>
          <w:sz w:val="24"/>
          <w:szCs w:val="24"/>
        </w:rPr>
        <w:t>年</w:t>
      </w:r>
      <w:r>
        <w:rPr>
          <w:rFonts w:hint="eastAsia" w:cs="宋体" w:asciiTheme="minorEastAsia" w:hAnsiTheme="minorEastAsia"/>
          <w:kern w:val="0"/>
          <w:sz w:val="24"/>
          <w:szCs w:val="24"/>
          <w:lang w:val="en-US" w:eastAsia="zh-CN"/>
        </w:rPr>
        <w:t>09</w:t>
      </w:r>
      <w:r>
        <w:rPr>
          <w:rFonts w:cs="宋体" w:asciiTheme="minorEastAsia" w:hAnsiTheme="minorEastAsia"/>
          <w:kern w:val="0"/>
          <w:sz w:val="24"/>
          <w:szCs w:val="24"/>
        </w:rPr>
        <w:t>月</w:t>
      </w:r>
      <w:r>
        <w:rPr>
          <w:rFonts w:hint="eastAsia" w:cs="宋体" w:asciiTheme="minorEastAsia" w:hAnsiTheme="minorEastAsia"/>
          <w:kern w:val="0"/>
          <w:sz w:val="24"/>
          <w:szCs w:val="24"/>
          <w:lang w:val="en-US" w:eastAsia="zh-CN"/>
        </w:rPr>
        <w:t>26</w:t>
      </w:r>
      <w:r>
        <w:rPr>
          <w:rFonts w:cs="宋体" w:asciiTheme="minorEastAsia" w:hAnsiTheme="minorEastAsia"/>
          <w:kern w:val="0"/>
          <w:sz w:val="24"/>
          <w:szCs w:val="24"/>
        </w:rPr>
        <w:t>日 1</w:t>
      </w:r>
      <w:r>
        <w:rPr>
          <w:rFonts w:hint="eastAsia" w:cs="宋体" w:asciiTheme="minorEastAsia" w:hAnsiTheme="minorEastAsia"/>
          <w:kern w:val="0"/>
          <w:sz w:val="24"/>
          <w:szCs w:val="24"/>
          <w:lang w:val="en-US" w:eastAsia="zh-CN"/>
        </w:rPr>
        <w:t>5</w:t>
      </w:r>
      <w:r>
        <w:rPr>
          <w:rFonts w:cs="宋体" w:asciiTheme="minorEastAsia" w:hAnsiTheme="minorEastAsia"/>
          <w:kern w:val="0"/>
          <w:sz w:val="24"/>
          <w:szCs w:val="24"/>
        </w:rPr>
        <w:t>点</w:t>
      </w:r>
      <w:r>
        <w:rPr>
          <w:rFonts w:hint="eastAsia" w:cs="宋体" w:asciiTheme="minorEastAsia" w:hAnsiTheme="minorEastAsia"/>
          <w:kern w:val="0"/>
          <w:sz w:val="24"/>
          <w:szCs w:val="24"/>
          <w:lang w:val="en-US" w:eastAsia="zh-CN"/>
        </w:rPr>
        <w:t>0</w:t>
      </w:r>
      <w:r>
        <w:rPr>
          <w:rFonts w:hint="eastAsia" w:cs="宋体" w:asciiTheme="minorEastAsia" w:hAnsiTheme="minorEastAsia"/>
          <w:kern w:val="0"/>
          <w:sz w:val="24"/>
          <w:szCs w:val="24"/>
        </w:rPr>
        <w:t>0</w:t>
      </w:r>
      <w:r>
        <w:rPr>
          <w:rFonts w:cs="宋体" w:asciiTheme="minorEastAsia" w:hAnsiTheme="minorEastAsia"/>
          <w:kern w:val="0"/>
          <w:sz w:val="24"/>
          <w:szCs w:val="24"/>
        </w:rPr>
        <w:t>分（北京时间）前提交响应文件。</w:t>
      </w:r>
    </w:p>
    <w:p w14:paraId="74AD7A1F">
      <w:pPr>
        <w:widowControl/>
        <w:spacing w:line="440" w:lineRule="exact"/>
        <w:jc w:val="left"/>
        <w:rPr>
          <w:rFonts w:cs="宋体" w:asciiTheme="minorEastAsia" w:hAnsiTheme="minorEastAsia"/>
          <w:kern w:val="0"/>
          <w:sz w:val="24"/>
          <w:szCs w:val="24"/>
        </w:rPr>
      </w:pPr>
      <w:r>
        <w:rPr>
          <w:rFonts w:cs="宋体" w:asciiTheme="minorEastAsia" w:hAnsiTheme="minorEastAsia"/>
          <w:b/>
          <w:bCs/>
          <w:kern w:val="0"/>
          <w:sz w:val="24"/>
          <w:szCs w:val="24"/>
        </w:rPr>
        <w:t>一、项目基本情况</w:t>
      </w:r>
    </w:p>
    <w:p w14:paraId="62000A1F">
      <w:pPr>
        <w:widowControl/>
        <w:spacing w:line="440" w:lineRule="exact"/>
        <w:jc w:val="left"/>
        <w:rPr>
          <w:rFonts w:hint="eastAsia" w:cs="宋体" w:asciiTheme="minorEastAsia" w:hAnsiTheme="minorEastAsia" w:eastAsiaTheme="minorEastAsia"/>
          <w:kern w:val="0"/>
          <w:sz w:val="24"/>
          <w:szCs w:val="24"/>
          <w:lang w:eastAsia="zh-CN"/>
        </w:rPr>
      </w:pPr>
      <w:r>
        <w:rPr>
          <w:rFonts w:cs="宋体" w:asciiTheme="minorEastAsia" w:hAnsiTheme="minorEastAsia"/>
          <w:kern w:val="0"/>
          <w:sz w:val="24"/>
          <w:szCs w:val="24"/>
        </w:rPr>
        <w:t>项目编号：</w:t>
      </w:r>
      <w:r>
        <w:rPr>
          <w:rFonts w:hint="eastAsia" w:cs="宋体" w:asciiTheme="minorEastAsia" w:hAnsiTheme="minorEastAsia"/>
          <w:kern w:val="0"/>
          <w:sz w:val="24"/>
          <w:szCs w:val="24"/>
          <w:lang w:eastAsia="zh-CN"/>
        </w:rPr>
        <w:t>PTXC2025-X-0907</w:t>
      </w:r>
    </w:p>
    <w:p w14:paraId="073E261B">
      <w:pPr>
        <w:widowControl/>
        <w:spacing w:line="440" w:lineRule="exact"/>
        <w:jc w:val="left"/>
        <w:rPr>
          <w:rFonts w:hint="eastAsia" w:cs="宋体" w:asciiTheme="minorEastAsia" w:hAnsiTheme="minorEastAsia" w:eastAsiaTheme="minorEastAsia"/>
          <w:kern w:val="0"/>
          <w:sz w:val="24"/>
          <w:szCs w:val="24"/>
          <w:lang w:eastAsia="zh-CN"/>
        </w:rPr>
      </w:pPr>
      <w:r>
        <w:rPr>
          <w:rFonts w:cs="宋体" w:asciiTheme="minorEastAsia" w:hAnsiTheme="minorEastAsia"/>
          <w:kern w:val="0"/>
          <w:sz w:val="24"/>
          <w:szCs w:val="24"/>
        </w:rPr>
        <w:t>项目名称：</w:t>
      </w:r>
      <w:r>
        <w:rPr>
          <w:rFonts w:hint="eastAsia" w:cs="宋体" w:asciiTheme="minorEastAsia" w:hAnsiTheme="minorEastAsia"/>
          <w:kern w:val="0"/>
          <w:sz w:val="24"/>
          <w:szCs w:val="24"/>
          <w:lang w:eastAsia="zh-CN"/>
        </w:rPr>
        <w:t>智慧教室隔音材料采购</w:t>
      </w:r>
      <w:bookmarkStart w:id="9" w:name="_GoBack"/>
      <w:bookmarkEnd w:id="9"/>
    </w:p>
    <w:p w14:paraId="20AFCA5E">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采购方式：询价</w:t>
      </w:r>
    </w:p>
    <w:p w14:paraId="60B1F4DD">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预算金额：</w:t>
      </w:r>
      <w:r>
        <w:rPr>
          <w:rFonts w:hint="eastAsia" w:cs="宋体" w:asciiTheme="minorEastAsia" w:hAnsiTheme="minorEastAsia"/>
          <w:kern w:val="0"/>
          <w:sz w:val="24"/>
          <w:szCs w:val="24"/>
          <w:lang w:val="en-US" w:eastAsia="zh-CN"/>
        </w:rPr>
        <w:t>7.6</w:t>
      </w:r>
      <w:r>
        <w:rPr>
          <w:rFonts w:cs="宋体" w:asciiTheme="minorEastAsia" w:hAnsiTheme="minorEastAsia"/>
          <w:kern w:val="0"/>
          <w:sz w:val="24"/>
          <w:szCs w:val="24"/>
        </w:rPr>
        <w:t>万元（人民币）</w:t>
      </w:r>
    </w:p>
    <w:p w14:paraId="71260808">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最高限价（如有）：</w:t>
      </w:r>
      <w:r>
        <w:rPr>
          <w:rFonts w:hint="eastAsia" w:cs="宋体" w:asciiTheme="minorEastAsia" w:hAnsiTheme="minorEastAsia"/>
          <w:kern w:val="0"/>
          <w:sz w:val="24"/>
          <w:szCs w:val="24"/>
          <w:lang w:val="en-US" w:eastAsia="zh-CN"/>
        </w:rPr>
        <w:t>7.6</w:t>
      </w:r>
      <w:r>
        <w:rPr>
          <w:rFonts w:cs="宋体" w:asciiTheme="minorEastAsia" w:hAnsiTheme="minorEastAsia"/>
          <w:kern w:val="0"/>
          <w:sz w:val="24"/>
          <w:szCs w:val="24"/>
        </w:rPr>
        <w:t xml:space="preserve"> 万元（人民币）</w:t>
      </w:r>
    </w:p>
    <w:p w14:paraId="5714319A">
      <w:pPr>
        <w:widowControl/>
        <w:spacing w:line="440" w:lineRule="exact"/>
        <w:jc w:val="left"/>
        <w:rPr>
          <w:rFonts w:hint="eastAsia" w:cs="宋体" w:asciiTheme="minorEastAsia" w:hAnsiTheme="minorEastAsia"/>
          <w:kern w:val="0"/>
          <w:sz w:val="24"/>
          <w:szCs w:val="24"/>
        </w:rPr>
      </w:pPr>
      <w:r>
        <w:rPr>
          <w:rFonts w:cs="宋体" w:asciiTheme="minorEastAsia" w:hAnsiTheme="minorEastAsia"/>
          <w:kern w:val="0"/>
          <w:sz w:val="24"/>
          <w:szCs w:val="24"/>
        </w:rPr>
        <w:t>采购需求：</w:t>
      </w:r>
    </w:p>
    <w:tbl>
      <w:tblPr>
        <w:tblStyle w:val="7"/>
        <w:tblW w:w="9586"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899"/>
        <w:gridCol w:w="861"/>
        <w:gridCol w:w="2848"/>
        <w:gridCol w:w="829"/>
        <w:gridCol w:w="1479"/>
        <w:gridCol w:w="1530"/>
        <w:gridCol w:w="1140"/>
      </w:tblGrid>
      <w:tr w14:paraId="6CA1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938" w:hRule="atLeast"/>
        </w:trPr>
        <w:tc>
          <w:tcPr>
            <w:tcW w:w="899" w:type="dxa"/>
            <w:vAlign w:val="center"/>
          </w:tcPr>
          <w:p w14:paraId="34296F1C">
            <w:pPr>
              <w:autoSpaceDN w:val="0"/>
              <w:jc w:val="center"/>
              <w:textAlignment w:val="center"/>
              <w:rPr>
                <w:rFonts w:ascii="宋体" w:hAnsi="宋体"/>
                <w:color w:val="000000"/>
                <w:sz w:val="24"/>
              </w:rPr>
            </w:pPr>
            <w:bookmarkStart w:id="2" w:name="OLE_LINK20"/>
            <w:bookmarkStart w:id="3" w:name="OLE_LINK3"/>
            <w:bookmarkStart w:id="4" w:name="OLE_LINK38"/>
            <w:bookmarkStart w:id="5" w:name="OLE_LINK39"/>
            <w:r>
              <w:rPr>
                <w:rFonts w:hint="eastAsia" w:ascii="宋体" w:hAnsi="宋体"/>
                <w:color w:val="000000"/>
                <w:sz w:val="24"/>
              </w:rPr>
              <w:t>采购包</w:t>
            </w:r>
          </w:p>
        </w:tc>
        <w:tc>
          <w:tcPr>
            <w:tcW w:w="861" w:type="dxa"/>
            <w:vAlign w:val="center"/>
          </w:tcPr>
          <w:p w14:paraId="23BB7B15">
            <w:pPr>
              <w:autoSpaceDN w:val="0"/>
              <w:jc w:val="center"/>
              <w:textAlignment w:val="center"/>
              <w:rPr>
                <w:rFonts w:ascii="宋体" w:hAnsi="宋体"/>
                <w:color w:val="000000"/>
                <w:sz w:val="24"/>
              </w:rPr>
            </w:pPr>
            <w:r>
              <w:rPr>
                <w:rFonts w:hint="eastAsia" w:ascii="宋体" w:hAnsi="宋体"/>
                <w:color w:val="000000"/>
                <w:sz w:val="24"/>
              </w:rPr>
              <w:t>品目</w:t>
            </w:r>
            <w:r>
              <w:rPr>
                <w:rFonts w:ascii="宋体" w:hAnsi="宋体"/>
                <w:color w:val="000000"/>
                <w:sz w:val="24"/>
              </w:rPr>
              <w:t>号</w:t>
            </w:r>
          </w:p>
        </w:tc>
        <w:tc>
          <w:tcPr>
            <w:tcW w:w="2848" w:type="dxa"/>
            <w:vAlign w:val="center"/>
          </w:tcPr>
          <w:p w14:paraId="6ED86C01">
            <w:pPr>
              <w:autoSpaceDN w:val="0"/>
              <w:jc w:val="center"/>
              <w:textAlignment w:val="center"/>
              <w:rPr>
                <w:rFonts w:ascii="宋体" w:hAnsi="宋体"/>
                <w:color w:val="000000"/>
                <w:sz w:val="24"/>
              </w:rPr>
            </w:pPr>
            <w:r>
              <w:rPr>
                <w:rFonts w:hint="eastAsia" w:ascii="宋体" w:hAnsi="宋体"/>
                <w:color w:val="000000"/>
                <w:sz w:val="24"/>
              </w:rPr>
              <w:t>品目</w:t>
            </w:r>
            <w:r>
              <w:rPr>
                <w:rFonts w:ascii="宋体" w:hAnsi="宋体"/>
                <w:color w:val="000000"/>
                <w:sz w:val="24"/>
              </w:rPr>
              <w:t>名称</w:t>
            </w:r>
            <w:r>
              <w:rPr>
                <w:rFonts w:hint="eastAsia" w:ascii="宋体" w:hAnsi="宋体"/>
                <w:color w:val="000000"/>
                <w:sz w:val="24"/>
              </w:rPr>
              <w:t>（采购标的）</w:t>
            </w:r>
          </w:p>
        </w:tc>
        <w:tc>
          <w:tcPr>
            <w:tcW w:w="829" w:type="dxa"/>
            <w:vAlign w:val="center"/>
          </w:tcPr>
          <w:p w14:paraId="4BB5CE15">
            <w:pPr>
              <w:autoSpaceDN w:val="0"/>
              <w:jc w:val="center"/>
              <w:textAlignment w:val="center"/>
              <w:rPr>
                <w:rFonts w:hint="eastAsia" w:ascii="宋体" w:hAnsi="宋体"/>
                <w:color w:val="000000"/>
                <w:sz w:val="24"/>
              </w:rPr>
            </w:pPr>
            <w:r>
              <w:rPr>
                <w:rFonts w:hint="eastAsia" w:ascii="宋体" w:hAnsi="宋体"/>
                <w:color w:val="000000"/>
                <w:sz w:val="24"/>
              </w:rPr>
              <w:t>数量</w:t>
            </w:r>
          </w:p>
        </w:tc>
        <w:tc>
          <w:tcPr>
            <w:tcW w:w="1479" w:type="dxa"/>
            <w:vAlign w:val="center"/>
          </w:tcPr>
          <w:p w14:paraId="63D67C19">
            <w:pPr>
              <w:autoSpaceDN w:val="0"/>
              <w:jc w:val="center"/>
              <w:textAlignment w:val="center"/>
              <w:rPr>
                <w:rFonts w:hint="eastAsia" w:ascii="宋体" w:hAnsi="宋体"/>
                <w:color w:val="000000"/>
                <w:sz w:val="24"/>
              </w:rPr>
            </w:pPr>
            <w:r>
              <w:rPr>
                <w:rFonts w:hint="eastAsia" w:ascii="宋体" w:hAnsi="宋体"/>
                <w:color w:val="000000"/>
                <w:sz w:val="24"/>
              </w:rPr>
              <w:t>最高限价</w:t>
            </w:r>
          </w:p>
        </w:tc>
        <w:tc>
          <w:tcPr>
            <w:tcW w:w="1530" w:type="dxa"/>
            <w:vAlign w:val="center"/>
          </w:tcPr>
          <w:p w14:paraId="2FF242AD">
            <w:pPr>
              <w:autoSpaceDN w:val="0"/>
              <w:jc w:val="center"/>
              <w:textAlignment w:val="center"/>
              <w:rPr>
                <w:rFonts w:hint="eastAsia" w:ascii="宋体" w:hAnsi="宋体"/>
                <w:color w:val="000000"/>
                <w:sz w:val="24"/>
              </w:rPr>
            </w:pPr>
            <w:r>
              <w:rPr>
                <w:rFonts w:hint="eastAsia" w:ascii="宋体" w:hAnsi="宋体"/>
                <w:color w:val="000000"/>
                <w:sz w:val="24"/>
              </w:rPr>
              <w:t>中小企业划分标准所属行业</w:t>
            </w:r>
          </w:p>
        </w:tc>
        <w:tc>
          <w:tcPr>
            <w:tcW w:w="1140" w:type="dxa"/>
            <w:vAlign w:val="center"/>
          </w:tcPr>
          <w:p w14:paraId="27BE8C56">
            <w:pPr>
              <w:autoSpaceDN w:val="0"/>
              <w:jc w:val="center"/>
              <w:textAlignment w:val="center"/>
              <w:rPr>
                <w:rFonts w:hint="eastAsia" w:ascii="宋体" w:hAnsi="宋体"/>
                <w:color w:val="000000"/>
                <w:sz w:val="24"/>
              </w:rPr>
            </w:pPr>
            <w:r>
              <w:rPr>
                <w:rFonts w:hint="eastAsia" w:ascii="宋体" w:hAnsi="宋体"/>
                <w:color w:val="000000"/>
                <w:sz w:val="24"/>
              </w:rPr>
              <w:t>投标保证金</w:t>
            </w:r>
          </w:p>
        </w:tc>
      </w:tr>
      <w:tr w14:paraId="1C77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938" w:hRule="atLeast"/>
        </w:trPr>
        <w:tc>
          <w:tcPr>
            <w:tcW w:w="899" w:type="dxa"/>
            <w:vAlign w:val="center"/>
          </w:tcPr>
          <w:p w14:paraId="5589C915">
            <w:pPr>
              <w:autoSpaceDN w:val="0"/>
              <w:jc w:val="center"/>
              <w:textAlignment w:val="center"/>
              <w:rPr>
                <w:rFonts w:hint="eastAsia" w:ascii="宋体" w:hAnsi="宋体"/>
                <w:color w:val="000000"/>
                <w:sz w:val="24"/>
              </w:rPr>
            </w:pPr>
            <w:r>
              <w:rPr>
                <w:rFonts w:hint="eastAsia" w:ascii="宋体" w:hAnsi="宋体"/>
                <w:color w:val="000000"/>
                <w:sz w:val="24"/>
              </w:rPr>
              <w:t>1</w:t>
            </w:r>
          </w:p>
        </w:tc>
        <w:tc>
          <w:tcPr>
            <w:tcW w:w="861" w:type="dxa"/>
            <w:vAlign w:val="center"/>
          </w:tcPr>
          <w:p w14:paraId="7A9AAA03">
            <w:pPr>
              <w:autoSpaceDN w:val="0"/>
              <w:jc w:val="center"/>
              <w:textAlignment w:val="center"/>
              <w:rPr>
                <w:rFonts w:hint="eastAsia" w:ascii="宋体" w:hAnsi="宋体"/>
                <w:color w:val="000000"/>
                <w:sz w:val="24"/>
              </w:rPr>
            </w:pPr>
            <w:r>
              <w:rPr>
                <w:rFonts w:hint="eastAsia" w:ascii="宋体" w:hAnsi="宋体"/>
                <w:color w:val="000000"/>
                <w:sz w:val="24"/>
              </w:rPr>
              <w:t>1-1</w:t>
            </w:r>
          </w:p>
        </w:tc>
        <w:tc>
          <w:tcPr>
            <w:tcW w:w="2848" w:type="dxa"/>
            <w:vAlign w:val="center"/>
          </w:tcPr>
          <w:p w14:paraId="64A08CAE">
            <w:pPr>
              <w:autoSpaceDN w:val="0"/>
              <w:jc w:val="center"/>
              <w:textAlignment w:val="center"/>
              <w:rPr>
                <w:rFonts w:hint="eastAsia" w:ascii="宋体" w:hAnsi="宋体" w:eastAsiaTheme="minorEastAsia"/>
                <w:color w:val="000000"/>
                <w:sz w:val="24"/>
                <w:lang w:eastAsia="zh-CN"/>
              </w:rPr>
            </w:pPr>
            <w:r>
              <w:rPr>
                <w:rFonts w:hint="eastAsia" w:ascii="宋体" w:hAnsi="宋体"/>
                <w:color w:val="000000"/>
                <w:sz w:val="24"/>
                <w:lang w:eastAsia="zh-CN"/>
              </w:rPr>
              <w:t>智慧教室隔音材料采购</w:t>
            </w:r>
          </w:p>
        </w:tc>
        <w:tc>
          <w:tcPr>
            <w:tcW w:w="829" w:type="dxa"/>
            <w:vAlign w:val="center"/>
          </w:tcPr>
          <w:p w14:paraId="7A15FA82">
            <w:pPr>
              <w:autoSpaceDN w:val="0"/>
              <w:jc w:val="center"/>
              <w:textAlignment w:val="center"/>
              <w:rPr>
                <w:rFonts w:hint="eastAsia" w:ascii="宋体" w:hAnsi="宋体"/>
                <w:sz w:val="24"/>
              </w:rPr>
            </w:pPr>
            <w:r>
              <w:rPr>
                <w:rFonts w:hint="eastAsia" w:ascii="宋体" w:hAnsi="宋体"/>
                <w:sz w:val="24"/>
              </w:rPr>
              <w:t>1批</w:t>
            </w:r>
          </w:p>
        </w:tc>
        <w:tc>
          <w:tcPr>
            <w:tcW w:w="1479" w:type="dxa"/>
            <w:vAlign w:val="center"/>
          </w:tcPr>
          <w:p w14:paraId="31C9AAC1">
            <w:pPr>
              <w:autoSpaceDN w:val="0"/>
              <w:jc w:val="center"/>
              <w:textAlignment w:val="center"/>
              <w:rPr>
                <w:rFonts w:hint="eastAsia" w:ascii="宋体" w:hAnsi="宋体"/>
                <w:sz w:val="24"/>
              </w:rPr>
            </w:pPr>
            <w:r>
              <w:rPr>
                <w:rFonts w:hint="eastAsia" w:ascii="宋体" w:hAnsi="宋体"/>
                <w:sz w:val="24"/>
                <w:lang w:val="en-US" w:eastAsia="zh-CN"/>
              </w:rPr>
              <w:t>76</w:t>
            </w:r>
            <w:r>
              <w:rPr>
                <w:rFonts w:hint="eastAsia" w:ascii="宋体" w:hAnsi="宋体"/>
                <w:sz w:val="24"/>
              </w:rPr>
              <w:t>000元</w:t>
            </w:r>
          </w:p>
        </w:tc>
        <w:tc>
          <w:tcPr>
            <w:tcW w:w="1530" w:type="dxa"/>
            <w:vAlign w:val="center"/>
          </w:tcPr>
          <w:p w14:paraId="55E97499">
            <w:pPr>
              <w:autoSpaceDN w:val="0"/>
              <w:jc w:val="center"/>
              <w:textAlignment w:val="center"/>
              <w:rPr>
                <w:rFonts w:hint="eastAsia" w:ascii="宋体" w:hAnsi="宋体"/>
                <w:sz w:val="24"/>
              </w:rPr>
            </w:pPr>
            <w:r>
              <w:rPr>
                <w:rFonts w:hint="eastAsia" w:ascii="宋体" w:hAnsi="宋体"/>
                <w:sz w:val="24"/>
              </w:rPr>
              <w:t>工业</w:t>
            </w:r>
          </w:p>
        </w:tc>
        <w:tc>
          <w:tcPr>
            <w:tcW w:w="1140" w:type="dxa"/>
            <w:vAlign w:val="center"/>
          </w:tcPr>
          <w:p w14:paraId="6ECDB05D">
            <w:pPr>
              <w:autoSpaceDN w:val="0"/>
              <w:jc w:val="center"/>
              <w:textAlignment w:val="center"/>
              <w:rPr>
                <w:rFonts w:hint="eastAsia" w:ascii="宋体" w:hAnsi="宋体"/>
                <w:sz w:val="24"/>
              </w:rPr>
            </w:pPr>
            <w:r>
              <w:rPr>
                <w:rFonts w:hint="eastAsia" w:ascii="宋体" w:hAnsi="宋体"/>
                <w:sz w:val="24"/>
                <w:lang w:val="en-US" w:eastAsia="zh-CN"/>
              </w:rPr>
              <w:t>7</w:t>
            </w:r>
            <w:r>
              <w:rPr>
                <w:rFonts w:hint="eastAsia" w:ascii="宋体" w:hAnsi="宋体"/>
                <w:sz w:val="24"/>
              </w:rPr>
              <w:t>00元</w:t>
            </w:r>
          </w:p>
        </w:tc>
      </w:tr>
      <w:bookmarkEnd w:id="2"/>
      <w:bookmarkEnd w:id="3"/>
      <w:bookmarkEnd w:id="4"/>
      <w:bookmarkEnd w:id="5"/>
    </w:tbl>
    <w:p w14:paraId="022096D9">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 xml:space="preserve">合同履行期限：自合同生效之日起至合同约定的合同义务履行完毕 </w:t>
      </w:r>
    </w:p>
    <w:p w14:paraId="4C7D2DD4">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本项目( 不接受  )联合体投标。</w:t>
      </w:r>
    </w:p>
    <w:p w14:paraId="03A2975B">
      <w:pPr>
        <w:widowControl/>
        <w:spacing w:line="440" w:lineRule="exact"/>
        <w:jc w:val="left"/>
        <w:rPr>
          <w:rFonts w:cs="宋体" w:asciiTheme="minorEastAsia" w:hAnsiTheme="minorEastAsia"/>
          <w:kern w:val="0"/>
          <w:sz w:val="24"/>
          <w:szCs w:val="24"/>
        </w:rPr>
      </w:pPr>
      <w:r>
        <w:rPr>
          <w:rFonts w:cs="宋体" w:asciiTheme="minorEastAsia" w:hAnsiTheme="minorEastAsia"/>
          <w:b/>
          <w:bCs/>
          <w:kern w:val="0"/>
          <w:sz w:val="24"/>
          <w:szCs w:val="24"/>
        </w:rPr>
        <w:t>二、申请人的资格要求：</w:t>
      </w:r>
    </w:p>
    <w:p w14:paraId="53B67120">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1.满足《中华人民共和国政府采购法》第二十二条规定；</w:t>
      </w:r>
    </w:p>
    <w:p w14:paraId="4D05B007">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2.落实政府采购政策需满足的资格要求：</w:t>
      </w:r>
    </w:p>
    <w:p w14:paraId="4DE5B5C4">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进口产品，适用于（无）。节能产品，适用于（所有采购包或品目号），按照《关于印发节能产品政府采购品目清单的通知》财库〔2019〕19号执行。环境标志产品，适用于（所有采购包或品目号），按照《关于印发环境标志产品政府采购品目清单的通知》财库〔2019〕18号执行。信息安全产品，适用于（所有采购包或品目号）。小型、微型企业符合财政部、工信部文件（财库〔2020〕46号），适用于（所有采购包或品目号）。监狱企业，适用于（所有采购包或品目号）。促进残疾人就业 ，适用于（所有采购包或品目号）。</w:t>
      </w:r>
    </w:p>
    <w:p w14:paraId="5A4FF0BE">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3.本项目的特定资格要求：</w:t>
      </w:r>
    </w:p>
    <w:tbl>
      <w:tblPr>
        <w:tblStyle w:val="7"/>
        <w:tblW w:w="0" w:type="auto"/>
        <w:tblInd w:w="2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17"/>
        <w:gridCol w:w="7665"/>
      </w:tblGrid>
      <w:tr w14:paraId="5E757E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5" w:hRule="atLeast"/>
        </w:trPr>
        <w:tc>
          <w:tcPr>
            <w:tcW w:w="1617" w:type="dxa"/>
            <w:tcBorders>
              <w:top w:val="single" w:color="auto" w:sz="2" w:space="0"/>
              <w:left w:val="single" w:color="auto" w:sz="2" w:space="0"/>
              <w:bottom w:val="single" w:color="auto" w:sz="2" w:space="0"/>
              <w:right w:val="single" w:color="auto" w:sz="2" w:space="0"/>
            </w:tcBorders>
          </w:tcPr>
          <w:p w14:paraId="6EABD1C2">
            <w:pPr>
              <w:pStyle w:val="19"/>
              <w:spacing w:line="360" w:lineRule="auto"/>
              <w:rPr>
                <w:rFonts w:ascii="宋体" w:hAnsi="宋体"/>
                <w:sz w:val="24"/>
                <w:szCs w:val="24"/>
              </w:rPr>
            </w:pPr>
            <w:bookmarkStart w:id="6" w:name="OLE_LINK17"/>
            <w:bookmarkStart w:id="7" w:name="OLE_LINK4"/>
            <w:r>
              <w:rPr>
                <w:rFonts w:hint="eastAsia" w:ascii="宋体" w:hAnsi="宋体"/>
                <w:sz w:val="24"/>
                <w:szCs w:val="24"/>
              </w:rPr>
              <w:t>资格审查要求概况</w:t>
            </w:r>
          </w:p>
        </w:tc>
        <w:tc>
          <w:tcPr>
            <w:tcW w:w="7665" w:type="dxa"/>
            <w:tcBorders>
              <w:top w:val="single" w:color="auto" w:sz="2" w:space="0"/>
              <w:left w:val="single" w:color="auto" w:sz="2" w:space="0"/>
              <w:bottom w:val="single" w:color="auto" w:sz="2" w:space="0"/>
              <w:right w:val="single" w:color="auto" w:sz="2" w:space="0"/>
            </w:tcBorders>
            <w:vAlign w:val="center"/>
          </w:tcPr>
          <w:p w14:paraId="0DB8A0EF">
            <w:pPr>
              <w:pStyle w:val="19"/>
              <w:spacing w:line="360" w:lineRule="auto"/>
              <w:ind w:left="918"/>
              <w:jc w:val="center"/>
              <w:rPr>
                <w:rFonts w:ascii="宋体" w:hAnsi="宋体"/>
                <w:sz w:val="24"/>
                <w:szCs w:val="24"/>
              </w:rPr>
            </w:pPr>
            <w:r>
              <w:rPr>
                <w:rFonts w:hint="eastAsia" w:ascii="宋体" w:hAnsi="宋体"/>
                <w:sz w:val="24"/>
                <w:szCs w:val="24"/>
              </w:rPr>
              <w:t>评审点具体描述</w:t>
            </w:r>
          </w:p>
        </w:tc>
      </w:tr>
      <w:tr w14:paraId="1EFCB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9" w:hRule="atLeast"/>
        </w:trPr>
        <w:tc>
          <w:tcPr>
            <w:tcW w:w="1617" w:type="dxa"/>
            <w:tcBorders>
              <w:top w:val="single" w:color="auto" w:sz="2" w:space="0"/>
              <w:left w:val="single" w:color="auto" w:sz="2" w:space="0"/>
              <w:bottom w:val="single" w:color="auto" w:sz="2" w:space="0"/>
              <w:right w:val="single" w:color="auto" w:sz="2" w:space="0"/>
            </w:tcBorders>
            <w:vAlign w:val="center"/>
          </w:tcPr>
          <w:p w14:paraId="0E872BE2">
            <w:pPr>
              <w:spacing w:line="360" w:lineRule="auto"/>
              <w:rPr>
                <w:rFonts w:ascii="宋体" w:hAnsi="宋体"/>
                <w:sz w:val="24"/>
                <w:szCs w:val="24"/>
              </w:rPr>
            </w:pPr>
            <w:bookmarkStart w:id="8" w:name="_Hlk182320031"/>
            <w:r>
              <w:rPr>
                <w:rFonts w:hint="eastAsia" w:ascii="宋体" w:hAnsi="宋体"/>
                <w:sz w:val="24"/>
              </w:rPr>
              <w:t>资格承诺函</w:t>
            </w:r>
          </w:p>
        </w:tc>
        <w:tc>
          <w:tcPr>
            <w:tcW w:w="7665" w:type="dxa"/>
            <w:tcBorders>
              <w:top w:val="single" w:color="auto" w:sz="2" w:space="0"/>
              <w:left w:val="single" w:color="auto" w:sz="2" w:space="0"/>
              <w:bottom w:val="single" w:color="auto" w:sz="2" w:space="0"/>
              <w:right w:val="single" w:color="auto" w:sz="2" w:space="0"/>
            </w:tcBorders>
          </w:tcPr>
          <w:p w14:paraId="3FAC647F">
            <w:pPr>
              <w:spacing w:line="360" w:lineRule="auto"/>
              <w:rPr>
                <w:rFonts w:ascii="宋体" w:hAnsi="宋体"/>
                <w:sz w:val="24"/>
                <w:szCs w:val="24"/>
              </w:rPr>
            </w:pPr>
            <w:r>
              <w:rPr>
                <w:rFonts w:hint="eastAsia" w:ascii="宋体" w:hAnsi="宋体"/>
                <w:sz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bookmarkEnd w:id="6"/>
      <w:bookmarkEnd w:id="7"/>
      <w:bookmarkEnd w:id="8"/>
    </w:tbl>
    <w:p w14:paraId="702DDD5F">
      <w:pPr>
        <w:widowControl/>
        <w:spacing w:line="440" w:lineRule="exact"/>
        <w:jc w:val="left"/>
        <w:rPr>
          <w:rFonts w:cs="宋体" w:asciiTheme="minorEastAsia" w:hAnsiTheme="minorEastAsia"/>
          <w:kern w:val="0"/>
          <w:sz w:val="24"/>
          <w:szCs w:val="24"/>
        </w:rPr>
      </w:pPr>
      <w:r>
        <w:rPr>
          <w:rFonts w:cs="宋体" w:asciiTheme="minorEastAsia" w:hAnsiTheme="minorEastAsia"/>
          <w:b/>
          <w:bCs/>
          <w:kern w:val="0"/>
          <w:sz w:val="24"/>
          <w:szCs w:val="24"/>
        </w:rPr>
        <w:t>三、获取采购文件</w:t>
      </w:r>
    </w:p>
    <w:p w14:paraId="40A67EA2">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时间：202</w:t>
      </w:r>
      <w:r>
        <w:rPr>
          <w:rFonts w:hint="eastAsia" w:cs="宋体" w:asciiTheme="minorEastAsia" w:hAnsiTheme="minorEastAsia"/>
          <w:kern w:val="0"/>
          <w:sz w:val="24"/>
          <w:szCs w:val="24"/>
        </w:rPr>
        <w:t>5</w:t>
      </w:r>
      <w:r>
        <w:rPr>
          <w:rFonts w:cs="宋体" w:asciiTheme="minorEastAsia" w:hAnsiTheme="minorEastAsia"/>
          <w:kern w:val="0"/>
          <w:sz w:val="24"/>
          <w:szCs w:val="24"/>
        </w:rPr>
        <w:t>年</w:t>
      </w:r>
      <w:r>
        <w:rPr>
          <w:rFonts w:hint="eastAsia" w:cs="宋体" w:asciiTheme="minorEastAsia" w:hAnsiTheme="minorEastAsia"/>
          <w:kern w:val="0"/>
          <w:sz w:val="24"/>
          <w:szCs w:val="24"/>
          <w:lang w:val="en-US" w:eastAsia="zh-CN"/>
        </w:rPr>
        <w:t>09</w:t>
      </w:r>
      <w:r>
        <w:rPr>
          <w:rFonts w:cs="宋体" w:asciiTheme="minorEastAsia" w:hAnsiTheme="minorEastAsia"/>
          <w:kern w:val="0"/>
          <w:sz w:val="24"/>
          <w:szCs w:val="24"/>
        </w:rPr>
        <w:t>月</w:t>
      </w:r>
      <w:r>
        <w:rPr>
          <w:rFonts w:hint="eastAsia" w:cs="宋体" w:asciiTheme="minorEastAsia" w:hAnsiTheme="minorEastAsia"/>
          <w:kern w:val="0"/>
          <w:sz w:val="24"/>
          <w:szCs w:val="24"/>
          <w:lang w:val="en-US" w:eastAsia="zh-CN"/>
        </w:rPr>
        <w:t>23</w:t>
      </w:r>
      <w:r>
        <w:rPr>
          <w:rFonts w:cs="宋体" w:asciiTheme="minorEastAsia" w:hAnsiTheme="minorEastAsia"/>
          <w:kern w:val="0"/>
          <w:sz w:val="24"/>
          <w:szCs w:val="24"/>
        </w:rPr>
        <w:t>日至202</w:t>
      </w:r>
      <w:r>
        <w:rPr>
          <w:rFonts w:hint="eastAsia" w:cs="宋体" w:asciiTheme="minorEastAsia" w:hAnsiTheme="minorEastAsia"/>
          <w:kern w:val="0"/>
          <w:sz w:val="24"/>
          <w:szCs w:val="24"/>
        </w:rPr>
        <w:t>5</w:t>
      </w:r>
      <w:r>
        <w:rPr>
          <w:rFonts w:cs="宋体" w:asciiTheme="minorEastAsia" w:hAnsiTheme="minorEastAsia"/>
          <w:kern w:val="0"/>
          <w:sz w:val="24"/>
          <w:szCs w:val="24"/>
        </w:rPr>
        <w:t>年</w:t>
      </w:r>
      <w:r>
        <w:rPr>
          <w:rFonts w:hint="eastAsia" w:cs="宋体" w:asciiTheme="minorEastAsia" w:hAnsiTheme="minorEastAsia"/>
          <w:kern w:val="0"/>
          <w:sz w:val="24"/>
          <w:szCs w:val="24"/>
          <w:lang w:val="en-US" w:eastAsia="zh-CN"/>
        </w:rPr>
        <w:t>09</w:t>
      </w:r>
      <w:r>
        <w:rPr>
          <w:rFonts w:cs="宋体" w:asciiTheme="minorEastAsia" w:hAnsiTheme="minorEastAsia"/>
          <w:kern w:val="0"/>
          <w:sz w:val="24"/>
          <w:szCs w:val="24"/>
        </w:rPr>
        <w:t>月</w:t>
      </w:r>
      <w:r>
        <w:rPr>
          <w:rFonts w:hint="eastAsia" w:cs="宋体" w:asciiTheme="minorEastAsia" w:hAnsiTheme="minorEastAsia"/>
          <w:kern w:val="0"/>
          <w:sz w:val="24"/>
          <w:szCs w:val="24"/>
          <w:lang w:val="en-US" w:eastAsia="zh-CN"/>
        </w:rPr>
        <w:t>25</w:t>
      </w:r>
      <w:r>
        <w:rPr>
          <w:rFonts w:cs="宋体" w:asciiTheme="minorEastAsia" w:hAnsiTheme="minorEastAsia"/>
          <w:kern w:val="0"/>
          <w:sz w:val="24"/>
          <w:szCs w:val="24"/>
        </w:rPr>
        <w:t>日，每天上午8:00至12:00，下午1</w:t>
      </w:r>
      <w:r>
        <w:rPr>
          <w:rFonts w:hint="eastAsia" w:cs="宋体" w:asciiTheme="minorEastAsia" w:hAnsiTheme="minorEastAsia"/>
          <w:kern w:val="0"/>
          <w:sz w:val="24"/>
          <w:szCs w:val="24"/>
        </w:rPr>
        <w:t>4</w:t>
      </w:r>
      <w:r>
        <w:rPr>
          <w:rFonts w:cs="宋体" w:asciiTheme="minorEastAsia" w:hAnsiTheme="minorEastAsia"/>
          <w:kern w:val="0"/>
          <w:sz w:val="24"/>
          <w:szCs w:val="24"/>
        </w:rPr>
        <w:t>:</w:t>
      </w:r>
      <w:r>
        <w:rPr>
          <w:rFonts w:hint="eastAsia" w:cs="宋体" w:asciiTheme="minorEastAsia" w:hAnsiTheme="minorEastAsia"/>
          <w:kern w:val="0"/>
          <w:sz w:val="24"/>
          <w:szCs w:val="24"/>
        </w:rPr>
        <w:t>3</w:t>
      </w:r>
      <w:r>
        <w:rPr>
          <w:rFonts w:cs="宋体" w:asciiTheme="minorEastAsia" w:hAnsiTheme="minorEastAsia"/>
          <w:kern w:val="0"/>
          <w:sz w:val="24"/>
          <w:szCs w:val="24"/>
        </w:rPr>
        <w:t>0至1</w:t>
      </w:r>
      <w:r>
        <w:rPr>
          <w:rFonts w:hint="eastAsia" w:cs="宋体" w:asciiTheme="minorEastAsia" w:hAnsiTheme="minorEastAsia"/>
          <w:kern w:val="0"/>
          <w:sz w:val="24"/>
          <w:szCs w:val="24"/>
        </w:rPr>
        <w:t>7</w:t>
      </w:r>
      <w:r>
        <w:rPr>
          <w:rFonts w:cs="宋体" w:asciiTheme="minorEastAsia" w:hAnsiTheme="minorEastAsia"/>
          <w:kern w:val="0"/>
          <w:sz w:val="24"/>
          <w:szCs w:val="24"/>
        </w:rPr>
        <w:t>:</w:t>
      </w:r>
      <w:r>
        <w:rPr>
          <w:rFonts w:hint="eastAsia" w:cs="宋体" w:asciiTheme="minorEastAsia" w:hAnsiTheme="minorEastAsia"/>
          <w:kern w:val="0"/>
          <w:sz w:val="24"/>
          <w:szCs w:val="24"/>
        </w:rPr>
        <w:t>3</w:t>
      </w:r>
      <w:r>
        <w:rPr>
          <w:rFonts w:cs="宋体" w:asciiTheme="minorEastAsia" w:hAnsiTheme="minorEastAsia"/>
          <w:kern w:val="0"/>
          <w:sz w:val="24"/>
          <w:szCs w:val="24"/>
        </w:rPr>
        <w:t>0。（北京时间，法定节假日除外）</w:t>
      </w:r>
    </w:p>
    <w:p w14:paraId="4F1982E3">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地点：莆田市城厢区龙桥街道荔城中大道2580号四楼</w:t>
      </w:r>
    </w:p>
    <w:p w14:paraId="0B56E215">
      <w:pPr>
        <w:widowControl/>
        <w:spacing w:line="44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方式：①上门报名：供应商直接到莆田市信成造价咨询有限公司购买招标文件，招标文件售价为100元/份(含电子文档)。 ②邮箱方式报名：即供应商先将标书费转账或电汇到莆田市信成造价咨询有限公司指定账户，再将转账或电汇的银行回单、报名人全称、地址、电话、传真、联系人、手机、E-mail、报名项目编号、项目名称等发送至我司邮箱</w:t>
      </w:r>
      <w:r>
        <w:rPr>
          <w:rFonts w:hint="eastAsia" w:cs="宋体" w:asciiTheme="minorEastAsia" w:hAnsiTheme="minorEastAsia"/>
          <w:kern w:val="0"/>
          <w:sz w:val="24"/>
          <w:szCs w:val="24"/>
        </w:rPr>
        <w:t>（</w:t>
      </w:r>
      <w:r>
        <w:fldChar w:fldCharType="begin"/>
      </w:r>
      <w:r>
        <w:instrText xml:space="preserve"> HYPERLINK "mailto:ptxc2022@163.com" </w:instrText>
      </w:r>
      <w:r>
        <w:fldChar w:fldCharType="separate"/>
      </w:r>
      <w:r>
        <w:rPr>
          <w:rStyle w:val="10"/>
          <w:rFonts w:cs="宋体" w:asciiTheme="minorEastAsia" w:hAnsiTheme="minorEastAsia"/>
          <w:kern w:val="0"/>
          <w:sz w:val="24"/>
          <w:szCs w:val="24"/>
        </w:rPr>
        <w:t>ptxc2022@163.com</w:t>
      </w:r>
      <w:r>
        <w:rPr>
          <w:rStyle w:val="10"/>
          <w:rFonts w:cs="宋体" w:asciiTheme="minorEastAsia" w:hAnsiTheme="minorEastAsia"/>
          <w:kern w:val="0"/>
          <w:sz w:val="24"/>
          <w:szCs w:val="24"/>
        </w:rPr>
        <w:fldChar w:fldCharType="end"/>
      </w:r>
      <w:r>
        <w:rPr>
          <w:rFonts w:hint="eastAsia" w:cs="宋体" w:asciiTheme="minorEastAsia" w:hAnsiTheme="minorEastAsia"/>
          <w:kern w:val="0"/>
          <w:sz w:val="24"/>
          <w:szCs w:val="24"/>
        </w:rPr>
        <w:t>）</w:t>
      </w:r>
      <w:r>
        <w:rPr>
          <w:rFonts w:cs="宋体" w:asciiTheme="minorEastAsia" w:hAnsiTheme="minorEastAsia"/>
          <w:kern w:val="0"/>
          <w:sz w:val="24"/>
          <w:szCs w:val="24"/>
        </w:rPr>
        <w:t>，我司再将</w:t>
      </w:r>
      <w:r>
        <w:rPr>
          <w:rFonts w:hint="eastAsia" w:cs="宋体" w:asciiTheme="minorEastAsia" w:hAnsiTheme="minorEastAsia"/>
          <w:kern w:val="0"/>
          <w:sz w:val="24"/>
          <w:szCs w:val="24"/>
        </w:rPr>
        <w:t>询价</w:t>
      </w:r>
      <w:r>
        <w:rPr>
          <w:rFonts w:cs="宋体" w:asciiTheme="minorEastAsia" w:hAnsiTheme="minorEastAsia"/>
          <w:kern w:val="0"/>
          <w:sz w:val="24"/>
          <w:szCs w:val="24"/>
        </w:rPr>
        <w:t>文件通过电子邮件方式发送给报名人。</w:t>
      </w:r>
    </w:p>
    <w:p w14:paraId="3B4C6391">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售价：￥100.0 元（人民币）</w:t>
      </w:r>
    </w:p>
    <w:p w14:paraId="54615B42">
      <w:pPr>
        <w:widowControl/>
        <w:spacing w:line="440" w:lineRule="exact"/>
        <w:jc w:val="left"/>
        <w:rPr>
          <w:rFonts w:cs="宋体" w:asciiTheme="minorEastAsia" w:hAnsiTheme="minorEastAsia"/>
          <w:kern w:val="0"/>
          <w:sz w:val="24"/>
          <w:szCs w:val="24"/>
        </w:rPr>
      </w:pPr>
      <w:r>
        <w:rPr>
          <w:rFonts w:cs="宋体" w:asciiTheme="minorEastAsia" w:hAnsiTheme="minorEastAsia"/>
          <w:b/>
          <w:bCs/>
          <w:kern w:val="0"/>
          <w:sz w:val="24"/>
          <w:szCs w:val="24"/>
        </w:rPr>
        <w:t>四、响应文件提交</w:t>
      </w:r>
    </w:p>
    <w:p w14:paraId="6403E98E">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截止时间：202</w:t>
      </w:r>
      <w:r>
        <w:rPr>
          <w:rFonts w:hint="eastAsia" w:cs="宋体" w:asciiTheme="minorEastAsia" w:hAnsiTheme="minorEastAsia"/>
          <w:kern w:val="0"/>
          <w:sz w:val="24"/>
          <w:szCs w:val="24"/>
        </w:rPr>
        <w:t>5</w:t>
      </w:r>
      <w:r>
        <w:rPr>
          <w:rFonts w:cs="宋体" w:asciiTheme="minorEastAsia" w:hAnsiTheme="minorEastAsia"/>
          <w:kern w:val="0"/>
          <w:sz w:val="24"/>
          <w:szCs w:val="24"/>
        </w:rPr>
        <w:t>年</w:t>
      </w:r>
      <w:r>
        <w:rPr>
          <w:rFonts w:hint="eastAsia" w:cs="宋体" w:asciiTheme="minorEastAsia" w:hAnsiTheme="minorEastAsia"/>
          <w:kern w:val="0"/>
          <w:sz w:val="24"/>
          <w:szCs w:val="24"/>
          <w:lang w:val="en-US" w:eastAsia="zh-CN"/>
        </w:rPr>
        <w:t>09</w:t>
      </w:r>
      <w:r>
        <w:rPr>
          <w:rFonts w:cs="宋体" w:asciiTheme="minorEastAsia" w:hAnsiTheme="minorEastAsia"/>
          <w:kern w:val="0"/>
          <w:sz w:val="24"/>
          <w:szCs w:val="24"/>
        </w:rPr>
        <w:t>月</w:t>
      </w:r>
      <w:r>
        <w:rPr>
          <w:rFonts w:hint="eastAsia" w:cs="宋体" w:asciiTheme="minorEastAsia" w:hAnsiTheme="minorEastAsia"/>
          <w:kern w:val="0"/>
          <w:sz w:val="24"/>
          <w:szCs w:val="24"/>
          <w:lang w:val="en-US" w:eastAsia="zh-CN"/>
        </w:rPr>
        <w:t>26</w:t>
      </w:r>
      <w:r>
        <w:rPr>
          <w:rFonts w:cs="宋体" w:asciiTheme="minorEastAsia" w:hAnsiTheme="minorEastAsia"/>
          <w:kern w:val="0"/>
          <w:sz w:val="24"/>
          <w:szCs w:val="24"/>
        </w:rPr>
        <w:t>日 1</w:t>
      </w:r>
      <w:r>
        <w:rPr>
          <w:rFonts w:hint="eastAsia" w:cs="宋体" w:asciiTheme="minorEastAsia" w:hAnsiTheme="minorEastAsia"/>
          <w:kern w:val="0"/>
          <w:sz w:val="24"/>
          <w:szCs w:val="24"/>
          <w:lang w:val="en-US" w:eastAsia="zh-CN"/>
        </w:rPr>
        <w:t>5</w:t>
      </w:r>
      <w:r>
        <w:rPr>
          <w:rFonts w:cs="宋体" w:asciiTheme="minorEastAsia" w:hAnsiTheme="minorEastAsia"/>
          <w:kern w:val="0"/>
          <w:sz w:val="24"/>
          <w:szCs w:val="24"/>
        </w:rPr>
        <w:t>点</w:t>
      </w:r>
      <w:r>
        <w:rPr>
          <w:rFonts w:hint="eastAsia" w:cs="宋体" w:asciiTheme="minorEastAsia" w:hAnsiTheme="minorEastAsia"/>
          <w:kern w:val="0"/>
          <w:sz w:val="24"/>
          <w:szCs w:val="24"/>
          <w:lang w:val="en-US" w:eastAsia="zh-CN"/>
        </w:rPr>
        <w:t>0</w:t>
      </w:r>
      <w:r>
        <w:rPr>
          <w:rFonts w:hint="eastAsia" w:cs="宋体" w:asciiTheme="minorEastAsia" w:hAnsiTheme="minorEastAsia"/>
          <w:kern w:val="0"/>
          <w:sz w:val="24"/>
          <w:szCs w:val="24"/>
        </w:rPr>
        <w:t>0</w:t>
      </w:r>
      <w:r>
        <w:rPr>
          <w:rFonts w:cs="宋体" w:asciiTheme="minorEastAsia" w:hAnsiTheme="minorEastAsia"/>
          <w:kern w:val="0"/>
          <w:sz w:val="24"/>
          <w:szCs w:val="24"/>
        </w:rPr>
        <w:t>分（北京时间）</w:t>
      </w:r>
    </w:p>
    <w:p w14:paraId="651B5D91">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地点：莆田市城厢区龙桥街道荔城中大道2580号六楼</w:t>
      </w:r>
    </w:p>
    <w:p w14:paraId="04814B2A">
      <w:pPr>
        <w:widowControl/>
        <w:spacing w:line="440" w:lineRule="exact"/>
        <w:jc w:val="left"/>
        <w:rPr>
          <w:rFonts w:cs="宋体" w:asciiTheme="minorEastAsia" w:hAnsiTheme="minorEastAsia"/>
          <w:kern w:val="0"/>
          <w:sz w:val="24"/>
          <w:szCs w:val="24"/>
        </w:rPr>
      </w:pPr>
      <w:r>
        <w:rPr>
          <w:rFonts w:cs="宋体" w:asciiTheme="minorEastAsia" w:hAnsiTheme="minorEastAsia"/>
          <w:b/>
          <w:bCs/>
          <w:kern w:val="0"/>
          <w:sz w:val="24"/>
          <w:szCs w:val="24"/>
        </w:rPr>
        <w:t>五、开启</w:t>
      </w:r>
    </w:p>
    <w:p w14:paraId="5F7FC04E">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时间：202</w:t>
      </w:r>
      <w:r>
        <w:rPr>
          <w:rFonts w:hint="eastAsia" w:cs="宋体" w:asciiTheme="minorEastAsia" w:hAnsiTheme="minorEastAsia"/>
          <w:kern w:val="0"/>
          <w:sz w:val="24"/>
          <w:szCs w:val="24"/>
        </w:rPr>
        <w:t>5</w:t>
      </w:r>
      <w:r>
        <w:rPr>
          <w:rFonts w:cs="宋体" w:asciiTheme="minorEastAsia" w:hAnsiTheme="minorEastAsia"/>
          <w:kern w:val="0"/>
          <w:sz w:val="24"/>
          <w:szCs w:val="24"/>
        </w:rPr>
        <w:t>年</w:t>
      </w:r>
      <w:r>
        <w:rPr>
          <w:rFonts w:hint="eastAsia" w:cs="宋体" w:asciiTheme="minorEastAsia" w:hAnsiTheme="minorEastAsia"/>
          <w:kern w:val="0"/>
          <w:sz w:val="24"/>
          <w:szCs w:val="24"/>
          <w:lang w:val="en-US" w:eastAsia="zh-CN"/>
        </w:rPr>
        <w:t>09</w:t>
      </w:r>
      <w:r>
        <w:rPr>
          <w:rFonts w:cs="宋体" w:asciiTheme="minorEastAsia" w:hAnsiTheme="minorEastAsia"/>
          <w:kern w:val="0"/>
          <w:sz w:val="24"/>
          <w:szCs w:val="24"/>
        </w:rPr>
        <w:t>月</w:t>
      </w:r>
      <w:r>
        <w:rPr>
          <w:rFonts w:hint="eastAsia" w:cs="宋体" w:asciiTheme="minorEastAsia" w:hAnsiTheme="minorEastAsia"/>
          <w:kern w:val="0"/>
          <w:sz w:val="24"/>
          <w:szCs w:val="24"/>
          <w:lang w:val="en-US" w:eastAsia="zh-CN"/>
        </w:rPr>
        <w:t>26</w:t>
      </w:r>
      <w:r>
        <w:rPr>
          <w:rFonts w:cs="宋体" w:asciiTheme="minorEastAsia" w:hAnsiTheme="minorEastAsia"/>
          <w:kern w:val="0"/>
          <w:sz w:val="24"/>
          <w:szCs w:val="24"/>
        </w:rPr>
        <w:t>日 1</w:t>
      </w:r>
      <w:r>
        <w:rPr>
          <w:rFonts w:hint="eastAsia" w:cs="宋体" w:asciiTheme="minorEastAsia" w:hAnsiTheme="minorEastAsia"/>
          <w:kern w:val="0"/>
          <w:sz w:val="24"/>
          <w:szCs w:val="24"/>
          <w:lang w:val="en-US" w:eastAsia="zh-CN"/>
        </w:rPr>
        <w:t>5</w:t>
      </w:r>
      <w:r>
        <w:rPr>
          <w:rFonts w:hint="eastAsia" w:cs="宋体" w:asciiTheme="minorEastAsia" w:hAnsiTheme="minorEastAsia"/>
          <w:kern w:val="0"/>
          <w:sz w:val="24"/>
          <w:szCs w:val="24"/>
        </w:rPr>
        <w:t>点</w:t>
      </w:r>
      <w:r>
        <w:rPr>
          <w:rFonts w:hint="eastAsia" w:cs="宋体" w:asciiTheme="minorEastAsia" w:hAnsiTheme="minorEastAsia"/>
          <w:kern w:val="0"/>
          <w:sz w:val="24"/>
          <w:szCs w:val="24"/>
          <w:lang w:val="en-US" w:eastAsia="zh-CN"/>
        </w:rPr>
        <w:t>0</w:t>
      </w:r>
      <w:r>
        <w:rPr>
          <w:rFonts w:hint="eastAsia" w:cs="宋体" w:asciiTheme="minorEastAsia" w:hAnsiTheme="minorEastAsia"/>
          <w:kern w:val="0"/>
          <w:sz w:val="24"/>
          <w:szCs w:val="24"/>
        </w:rPr>
        <w:t>0</w:t>
      </w:r>
      <w:r>
        <w:rPr>
          <w:rFonts w:cs="宋体" w:asciiTheme="minorEastAsia" w:hAnsiTheme="minorEastAsia"/>
          <w:kern w:val="0"/>
          <w:sz w:val="24"/>
          <w:szCs w:val="24"/>
        </w:rPr>
        <w:t>分（北京时间）</w:t>
      </w:r>
    </w:p>
    <w:p w14:paraId="49AA6BEA">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地点：莆田市城厢区龙桥街道荔城中大道2580号六楼</w:t>
      </w:r>
    </w:p>
    <w:p w14:paraId="6D638A57">
      <w:pPr>
        <w:widowControl/>
        <w:spacing w:line="440" w:lineRule="exact"/>
        <w:jc w:val="left"/>
        <w:rPr>
          <w:rFonts w:cs="宋体" w:asciiTheme="minorEastAsia" w:hAnsiTheme="minorEastAsia"/>
          <w:kern w:val="0"/>
          <w:sz w:val="24"/>
          <w:szCs w:val="24"/>
        </w:rPr>
      </w:pPr>
      <w:r>
        <w:rPr>
          <w:rFonts w:cs="宋体" w:asciiTheme="minorEastAsia" w:hAnsiTheme="minorEastAsia"/>
          <w:b/>
          <w:bCs/>
          <w:kern w:val="0"/>
          <w:sz w:val="24"/>
          <w:szCs w:val="24"/>
        </w:rPr>
        <w:t>六、公告期限</w:t>
      </w:r>
    </w:p>
    <w:p w14:paraId="754EDE07">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自本公告发布之日起3个工作日。</w:t>
      </w:r>
    </w:p>
    <w:p w14:paraId="05394DC5">
      <w:pPr>
        <w:widowControl/>
        <w:spacing w:line="440" w:lineRule="exact"/>
        <w:jc w:val="left"/>
        <w:rPr>
          <w:rFonts w:cs="宋体" w:asciiTheme="minorEastAsia" w:hAnsiTheme="minorEastAsia"/>
          <w:kern w:val="0"/>
          <w:sz w:val="24"/>
          <w:szCs w:val="24"/>
        </w:rPr>
      </w:pPr>
      <w:r>
        <w:rPr>
          <w:rFonts w:cs="宋体" w:asciiTheme="minorEastAsia" w:hAnsiTheme="minorEastAsia"/>
          <w:b/>
          <w:bCs/>
          <w:kern w:val="0"/>
          <w:sz w:val="24"/>
          <w:szCs w:val="24"/>
        </w:rPr>
        <w:t>七、其他补充事宜</w:t>
      </w:r>
    </w:p>
    <w:p w14:paraId="2B9081DF">
      <w:pPr>
        <w:widowControl/>
        <w:snapToGrid w:val="0"/>
        <w:spacing w:line="440" w:lineRule="exact"/>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7.1</w:t>
      </w:r>
      <w:r>
        <w:rPr>
          <w:rFonts w:cs="宋体" w:asciiTheme="minorEastAsia" w:hAnsiTheme="minorEastAsia"/>
          <w:kern w:val="0"/>
          <w:sz w:val="24"/>
          <w:szCs w:val="24"/>
        </w:rPr>
        <w:t>保证金缴纳账户：开户名—莆田市信成造价咨询有限公司，开户行—中国光大银行莆田城厢支行，账号—54730188000000408。</w:t>
      </w:r>
    </w:p>
    <w:p w14:paraId="442C2C37">
      <w:pPr>
        <w:widowControl/>
        <w:spacing w:line="44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7.2报名费、</w:t>
      </w:r>
      <w:r>
        <w:rPr>
          <w:rFonts w:cs="宋体" w:asciiTheme="minorEastAsia" w:hAnsiTheme="minorEastAsia"/>
          <w:kern w:val="0"/>
          <w:sz w:val="24"/>
          <w:szCs w:val="24"/>
        </w:rPr>
        <w:t>中标服务费缴纳账户：开户名—莆田市信成造价咨询有限公司；开户行—光大银行莆田分行；账号—79880188000047251。</w:t>
      </w:r>
    </w:p>
    <w:p w14:paraId="73236078">
      <w:pPr>
        <w:widowControl/>
        <w:spacing w:line="440" w:lineRule="exact"/>
        <w:jc w:val="left"/>
        <w:rPr>
          <w:rFonts w:cs="宋体" w:asciiTheme="minorEastAsia" w:hAnsiTheme="minorEastAsia"/>
          <w:kern w:val="0"/>
          <w:sz w:val="24"/>
          <w:szCs w:val="24"/>
        </w:rPr>
      </w:pPr>
      <w:r>
        <w:rPr>
          <w:rFonts w:cs="宋体" w:asciiTheme="minorEastAsia" w:hAnsiTheme="minorEastAsia"/>
          <w:b/>
          <w:bCs/>
          <w:kern w:val="0"/>
          <w:sz w:val="24"/>
          <w:szCs w:val="24"/>
        </w:rPr>
        <w:t>八、凡对本次采购提出询问，请按以下方式联系。</w:t>
      </w:r>
    </w:p>
    <w:p w14:paraId="348BF548">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1.采购人信息</w:t>
      </w:r>
    </w:p>
    <w:p w14:paraId="5DBEC761">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名 称：莆田市教师进修学院附属小学　　　　　</w:t>
      </w:r>
    </w:p>
    <w:p w14:paraId="076D5232">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地址：莆田市荔城区丰美路1055号　　　　　　　　</w:t>
      </w:r>
    </w:p>
    <w:p w14:paraId="3A173144">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联系方式：联系人：</w:t>
      </w:r>
      <w:r>
        <w:rPr>
          <w:rFonts w:hint="eastAsia" w:cs="宋体" w:asciiTheme="minorEastAsia" w:hAnsiTheme="minorEastAsia"/>
          <w:kern w:val="0"/>
          <w:sz w:val="24"/>
          <w:szCs w:val="24"/>
        </w:rPr>
        <w:t>陈</w:t>
      </w:r>
      <w:r>
        <w:rPr>
          <w:rFonts w:cs="宋体" w:asciiTheme="minorEastAsia" w:hAnsiTheme="minorEastAsia"/>
          <w:kern w:val="0"/>
          <w:sz w:val="24"/>
          <w:szCs w:val="24"/>
        </w:rPr>
        <w:t>老师 联系电话：0594-2261503　　　　　　</w:t>
      </w:r>
    </w:p>
    <w:p w14:paraId="3062BCA1">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2.采购代理机构信息</w:t>
      </w:r>
    </w:p>
    <w:p w14:paraId="31C76B68">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名 称：莆田市信成造价咨询有限公司　　　　　　　　　　　　</w:t>
      </w:r>
    </w:p>
    <w:p w14:paraId="10CBE3B5">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地　址：莆田市城厢区龙桥街道荔城中大道2580号四</w:t>
      </w:r>
      <w:r>
        <w:rPr>
          <w:rFonts w:hint="eastAsia" w:cs="宋体" w:asciiTheme="minorEastAsia" w:hAnsiTheme="minorEastAsia"/>
          <w:kern w:val="0"/>
          <w:sz w:val="24"/>
          <w:szCs w:val="24"/>
        </w:rPr>
        <w:t>楼</w:t>
      </w:r>
      <w:r>
        <w:rPr>
          <w:rFonts w:cs="宋体" w:asciiTheme="minorEastAsia" w:hAnsiTheme="minorEastAsia"/>
          <w:kern w:val="0"/>
          <w:sz w:val="24"/>
          <w:szCs w:val="24"/>
        </w:rPr>
        <w:t>　　　　　　　　　　　</w:t>
      </w:r>
    </w:p>
    <w:p w14:paraId="50CDD6B3">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联系方式：联系人：小</w:t>
      </w:r>
      <w:r>
        <w:rPr>
          <w:rFonts w:hint="eastAsia" w:cs="宋体" w:asciiTheme="minorEastAsia" w:hAnsiTheme="minorEastAsia"/>
          <w:kern w:val="0"/>
          <w:sz w:val="24"/>
          <w:szCs w:val="24"/>
        </w:rPr>
        <w:t>蔡</w:t>
      </w:r>
      <w:r>
        <w:rPr>
          <w:rFonts w:cs="宋体" w:asciiTheme="minorEastAsia" w:hAnsiTheme="minorEastAsia"/>
          <w:kern w:val="0"/>
          <w:sz w:val="24"/>
          <w:szCs w:val="24"/>
        </w:rPr>
        <w:t xml:space="preserve"> 电话：0594-2855533　　　　　　　　　　　　</w:t>
      </w:r>
    </w:p>
    <w:p w14:paraId="66D9BD35">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3.项目联系方式</w:t>
      </w:r>
    </w:p>
    <w:p w14:paraId="1EFB2CB2">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项目联系人：小</w:t>
      </w:r>
      <w:r>
        <w:rPr>
          <w:rFonts w:hint="eastAsia" w:cs="宋体" w:asciiTheme="minorEastAsia" w:hAnsiTheme="minorEastAsia"/>
          <w:kern w:val="0"/>
          <w:sz w:val="24"/>
          <w:szCs w:val="24"/>
        </w:rPr>
        <w:t>蔡</w:t>
      </w:r>
    </w:p>
    <w:p w14:paraId="5C0003A6">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电　话：0594-2855533</w:t>
      </w:r>
    </w:p>
    <w:p w14:paraId="40249143">
      <w:pPr>
        <w:widowControl/>
        <w:spacing w:line="440" w:lineRule="exact"/>
        <w:jc w:val="left"/>
        <w:rPr>
          <w:rFonts w:cs="宋体" w:asciiTheme="minorEastAsia" w:hAnsiTheme="minorEastAsia"/>
          <w:kern w:val="0"/>
          <w:sz w:val="24"/>
          <w:szCs w:val="24"/>
        </w:rPr>
      </w:pPr>
    </w:p>
    <w:p w14:paraId="681F4EE6">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莆田市教师进修学院附属小学</w:t>
      </w:r>
      <w:r>
        <w:rPr>
          <w:rFonts w:hint="eastAsia" w:cs="宋体" w:asciiTheme="minorEastAsia" w:hAnsiTheme="minorEastAsia"/>
          <w:kern w:val="0"/>
          <w:sz w:val="24"/>
          <w:szCs w:val="24"/>
        </w:rPr>
        <w:t xml:space="preserve">                         </w:t>
      </w:r>
      <w:r>
        <w:rPr>
          <w:rFonts w:cs="宋体" w:asciiTheme="minorEastAsia" w:hAnsiTheme="minorEastAsia"/>
          <w:kern w:val="0"/>
          <w:sz w:val="24"/>
          <w:szCs w:val="24"/>
        </w:rPr>
        <w:t>莆田市信成造价咨询有限公司</w:t>
      </w:r>
    </w:p>
    <w:p w14:paraId="777ECE0F">
      <w:pPr>
        <w:widowControl/>
        <w:spacing w:line="4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2025年</w:t>
      </w:r>
      <w:r>
        <w:rPr>
          <w:rFonts w:hint="eastAsia" w:cs="宋体" w:asciiTheme="minorEastAsia" w:hAnsiTheme="minorEastAsia"/>
          <w:kern w:val="0"/>
          <w:sz w:val="24"/>
          <w:szCs w:val="24"/>
          <w:lang w:val="en-US" w:eastAsia="zh-CN"/>
        </w:rPr>
        <w:t>09</w:t>
      </w:r>
      <w:r>
        <w:rPr>
          <w:rFonts w:hint="eastAsia" w:cs="宋体" w:asciiTheme="minorEastAsia" w:hAnsiTheme="minorEastAsia"/>
          <w:kern w:val="0"/>
          <w:sz w:val="24"/>
          <w:szCs w:val="24"/>
        </w:rPr>
        <w:t>月</w:t>
      </w:r>
      <w:r>
        <w:rPr>
          <w:rFonts w:hint="eastAsia" w:cs="宋体" w:asciiTheme="minorEastAsia" w:hAnsiTheme="minorEastAsia"/>
          <w:kern w:val="0"/>
          <w:sz w:val="24"/>
          <w:szCs w:val="24"/>
          <w:lang w:val="en-US" w:eastAsia="zh-CN"/>
        </w:rPr>
        <w:t>22</w:t>
      </w:r>
      <w:r>
        <w:rPr>
          <w:rFonts w:hint="eastAsia" w:cs="宋体" w:asciiTheme="minorEastAsia" w:hAnsiTheme="minorEastAsia"/>
          <w:kern w:val="0"/>
          <w:sz w:val="24"/>
          <w:szCs w:val="24"/>
        </w:rPr>
        <w:t>日                                         2025年0</w:t>
      </w:r>
      <w:r>
        <w:rPr>
          <w:rFonts w:hint="eastAsia" w:cs="宋体" w:asciiTheme="minorEastAsia" w:hAnsiTheme="minorEastAsia"/>
          <w:kern w:val="0"/>
          <w:sz w:val="24"/>
          <w:szCs w:val="24"/>
          <w:lang w:val="en-US" w:eastAsia="zh-CN"/>
        </w:rPr>
        <w:t>9</w:t>
      </w:r>
      <w:r>
        <w:rPr>
          <w:rFonts w:hint="eastAsia" w:cs="宋体" w:asciiTheme="minorEastAsia" w:hAnsiTheme="minorEastAsia"/>
          <w:kern w:val="0"/>
          <w:sz w:val="24"/>
          <w:szCs w:val="24"/>
        </w:rPr>
        <w:t>月</w:t>
      </w:r>
      <w:r>
        <w:rPr>
          <w:rFonts w:hint="eastAsia" w:cs="宋体" w:asciiTheme="minorEastAsia" w:hAnsiTheme="minorEastAsia"/>
          <w:kern w:val="0"/>
          <w:sz w:val="24"/>
          <w:szCs w:val="24"/>
          <w:lang w:val="en-US" w:eastAsia="zh-CN"/>
        </w:rPr>
        <w:t>22</w:t>
      </w:r>
      <w:r>
        <w:rPr>
          <w:rFonts w:hint="eastAsia" w:cs="宋体" w:asciiTheme="minorEastAsia" w:hAnsiTheme="minorEastAsia"/>
          <w:kern w:val="0"/>
          <w:sz w:val="24"/>
          <w:szCs w:val="24"/>
        </w:rPr>
        <w:t>日</w:t>
      </w:r>
    </w:p>
    <w:sectPr>
      <w:pgSz w:w="11907" w:h="16840"/>
      <w:pgMar w:top="1440" w:right="1287" w:bottom="1440" w:left="130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AC6"/>
    <w:rsid w:val="00123AA0"/>
    <w:rsid w:val="001B7145"/>
    <w:rsid w:val="00215765"/>
    <w:rsid w:val="002D769F"/>
    <w:rsid w:val="004200E6"/>
    <w:rsid w:val="004C3342"/>
    <w:rsid w:val="005728F1"/>
    <w:rsid w:val="00625523"/>
    <w:rsid w:val="00782106"/>
    <w:rsid w:val="00B17AC6"/>
    <w:rsid w:val="00BD4080"/>
    <w:rsid w:val="00BE474D"/>
    <w:rsid w:val="00FC4440"/>
    <w:rsid w:val="2D3B3F1A"/>
    <w:rsid w:val="31FF44E5"/>
    <w:rsid w:val="365213CE"/>
    <w:rsid w:val="747D7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6"/>
    <w:semiHidden/>
    <w:unhideWhenUsed/>
    <w:uiPriority w:val="99"/>
    <w:rPr>
      <w:sz w:val="18"/>
      <w:szCs w:val="18"/>
    </w:rPr>
  </w:style>
  <w:style w:type="paragraph" w:styleId="4">
    <w:name w:val="footer"/>
    <w:basedOn w:val="1"/>
    <w:link w:val="18"/>
    <w:unhideWhenUsed/>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标题 2 Char"/>
    <w:basedOn w:val="8"/>
    <w:link w:val="2"/>
    <w:qFormat/>
    <w:uiPriority w:val="9"/>
    <w:rPr>
      <w:rFonts w:ascii="宋体" w:hAnsi="宋体" w:eastAsia="宋体" w:cs="宋体"/>
      <w:b/>
      <w:bCs/>
      <w:kern w:val="0"/>
      <w:sz w:val="36"/>
      <w:szCs w:val="36"/>
    </w:rPr>
  </w:style>
  <w:style w:type="paragraph" w:customStyle="1" w:styleId="12">
    <w:name w:val="c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c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t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displayarti"/>
    <w:basedOn w:val="8"/>
    <w:qFormat/>
    <w:uiPriority w:val="0"/>
  </w:style>
  <w:style w:type="character" w:customStyle="1" w:styleId="16">
    <w:name w:val="批注框文本 Char"/>
    <w:basedOn w:val="8"/>
    <w:link w:val="3"/>
    <w:semiHidden/>
    <w:qFormat/>
    <w:uiPriority w:val="99"/>
    <w:rPr>
      <w:sz w:val="18"/>
      <w:szCs w:val="18"/>
    </w:rPr>
  </w:style>
  <w:style w:type="character" w:customStyle="1" w:styleId="17">
    <w:name w:val="页眉 Char"/>
    <w:basedOn w:val="8"/>
    <w:link w:val="5"/>
    <w:qFormat/>
    <w:uiPriority w:val="99"/>
    <w:rPr>
      <w:sz w:val="18"/>
      <w:szCs w:val="18"/>
    </w:rPr>
  </w:style>
  <w:style w:type="character" w:customStyle="1" w:styleId="18">
    <w:name w:val="页脚 Char"/>
    <w:basedOn w:val="8"/>
    <w:link w:val="4"/>
    <w:qFormat/>
    <w:uiPriority w:val="99"/>
    <w:rPr>
      <w:sz w:val="18"/>
      <w:szCs w:val="18"/>
    </w:rPr>
  </w:style>
  <w:style w:type="paragraph" w:customStyle="1" w:styleId="19">
    <w:name w:val="null3"/>
    <w:qFormat/>
    <w:uiPriority w:val="0"/>
    <w:rPr>
      <w:rFonts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285</Words>
  <Characters>1629</Characters>
  <Lines>13</Lines>
  <Paragraphs>3</Paragraphs>
  <TotalTime>36</TotalTime>
  <ScaleCrop>false</ScaleCrop>
  <LinksUpToDate>false</LinksUpToDate>
  <CharactersWithSpaces>1911</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2025-04-07T06:55:00Z</dcterms:created>
  <dc:creator>NTKO</dc:creator>
  <cp:lastModifiedBy>wps</cp:lastModifiedBy>
  <dcterms:modified xsi:type="dcterms:W3CDTF">2025-09-22T02:29:44Z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A21AEEBDD10E408B8CAF98EDBCEEE5FA_13</vt:lpwstr>
  </property>
</Properties>
</file>