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A7" w:rsidRDefault="00027A51" w:rsidP="000467A7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OLE_LINK53"/>
      <w:bookmarkStart w:id="1" w:name="OLE_LINK54"/>
      <w:r w:rsidRPr="00027A51">
        <w:rPr>
          <w:rFonts w:ascii="宋体" w:eastAsia="宋体" w:hAnsi="宋体" w:cs="宋体"/>
          <w:b/>
          <w:bCs/>
          <w:kern w:val="0"/>
          <w:sz w:val="36"/>
          <w:szCs w:val="36"/>
        </w:rPr>
        <w:t>莆田市教师进修学院附属小学</w:t>
      </w:r>
      <w:bookmarkEnd w:id="0"/>
      <w:bookmarkEnd w:id="1"/>
      <w:r w:rsidR="00415C51">
        <w:rPr>
          <w:rFonts w:ascii="宋体" w:eastAsia="宋体" w:hAnsi="宋体" w:cs="宋体"/>
          <w:b/>
          <w:bCs/>
          <w:kern w:val="0"/>
          <w:sz w:val="36"/>
          <w:szCs w:val="36"/>
        </w:rPr>
        <w:t>材料印刷和纸质办公用品</w:t>
      </w:r>
    </w:p>
    <w:p w:rsidR="00027A51" w:rsidRPr="00027A51" w:rsidRDefault="00027A51" w:rsidP="000467A7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027A51">
        <w:rPr>
          <w:rFonts w:ascii="宋体" w:eastAsia="宋体" w:hAnsi="宋体" w:cs="宋体"/>
          <w:b/>
          <w:bCs/>
          <w:kern w:val="0"/>
          <w:sz w:val="36"/>
          <w:szCs w:val="36"/>
        </w:rPr>
        <w:t>邀请招标公告</w:t>
      </w:r>
    </w:p>
    <w:p w:rsidR="00027A51" w:rsidRPr="00027A51" w:rsidRDefault="00027A51" w:rsidP="00027A51">
      <w:pPr>
        <w:widowControl/>
        <w:spacing w:line="440" w:lineRule="exact"/>
        <w:jc w:val="left"/>
        <w:outlineLvl w:val="2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b/>
          <w:bCs/>
          <w:kern w:val="0"/>
          <w:sz w:val="24"/>
          <w:szCs w:val="24"/>
        </w:rPr>
        <w:t>项目概况</w:t>
      </w:r>
    </w:p>
    <w:p w:rsidR="00027A51" w:rsidRPr="00027A51" w:rsidRDefault="00415C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材料印刷和纸质办公用品</w:t>
      </w:r>
      <w:r w:rsidR="00027A51" w:rsidRPr="00027A51">
        <w:rPr>
          <w:rFonts w:asciiTheme="minorEastAsia" w:hAnsiTheme="minorEastAsia" w:cs="宋体"/>
          <w:kern w:val="0"/>
          <w:sz w:val="24"/>
          <w:szCs w:val="24"/>
        </w:rPr>
        <w:t>招标项目的潜在投标人应在</w:t>
      </w:r>
      <w:bookmarkStart w:id="2" w:name="OLE_LINK65"/>
      <w:bookmarkStart w:id="3" w:name="OLE_LINK66"/>
      <w:r w:rsidR="00027A51" w:rsidRPr="00027A51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027A51" w:rsidRPr="00027A51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027A51" w:rsidRPr="00027A51">
        <w:rPr>
          <w:rFonts w:asciiTheme="minorEastAsia" w:hAnsiTheme="minorEastAsia" w:cs="宋体"/>
          <w:kern w:val="0"/>
          <w:sz w:val="24"/>
          <w:szCs w:val="24"/>
        </w:rPr>
        <w:t>城中大道2580号</w:t>
      </w:r>
      <w:r w:rsidR="00CA3FCD">
        <w:rPr>
          <w:rFonts w:asciiTheme="minorEastAsia" w:hAnsiTheme="minorEastAsia" w:cs="宋体"/>
          <w:kern w:val="0"/>
          <w:sz w:val="24"/>
          <w:szCs w:val="24"/>
        </w:rPr>
        <w:t>四层</w:t>
      </w:r>
      <w:bookmarkEnd w:id="2"/>
      <w:bookmarkEnd w:id="3"/>
      <w:r w:rsidR="00027A51" w:rsidRPr="00027A51">
        <w:rPr>
          <w:rFonts w:asciiTheme="minorEastAsia" w:hAnsiTheme="minorEastAsia" w:cs="宋体"/>
          <w:kern w:val="0"/>
          <w:sz w:val="24"/>
          <w:szCs w:val="24"/>
        </w:rPr>
        <w:t>获取招标文件，并于</w:t>
      </w:r>
      <w:r w:rsidR="000467A7">
        <w:rPr>
          <w:rFonts w:asciiTheme="minorEastAsia" w:hAnsiTheme="minorEastAsia" w:cs="宋体"/>
          <w:kern w:val="0"/>
          <w:sz w:val="24"/>
          <w:szCs w:val="24"/>
        </w:rPr>
        <w:t>202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027A51" w:rsidRPr="00027A51">
        <w:rPr>
          <w:rFonts w:asciiTheme="minorEastAsia" w:hAnsiTheme="minorEastAsia" w:cs="宋体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01</w:t>
      </w:r>
      <w:r w:rsidR="00D36D63">
        <w:rPr>
          <w:rFonts w:asciiTheme="minorEastAsia" w:hAnsiTheme="minorEastAsia" w:cs="宋体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</w:t>
      </w:r>
      <w:r w:rsidR="00D36D63">
        <w:rPr>
          <w:rFonts w:asciiTheme="minorEastAsia" w:hAnsiTheme="minorEastAsia" w:cs="宋体"/>
          <w:kern w:val="0"/>
          <w:sz w:val="24"/>
          <w:szCs w:val="24"/>
        </w:rPr>
        <w:t>日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="00027A51" w:rsidRPr="00027A51">
        <w:rPr>
          <w:rFonts w:asciiTheme="minorEastAsia" w:hAnsiTheme="minorEastAsia" w:cs="宋体"/>
          <w:kern w:val="0"/>
          <w:sz w:val="24"/>
          <w:szCs w:val="24"/>
        </w:rPr>
        <w:t>点</w:t>
      </w:r>
      <w:r w:rsidR="00CA3FCD">
        <w:rPr>
          <w:rFonts w:asciiTheme="minorEastAsia" w:hAnsiTheme="minorEastAsia" w:cs="宋体" w:hint="eastAsia"/>
          <w:kern w:val="0"/>
          <w:sz w:val="24"/>
          <w:szCs w:val="24"/>
        </w:rPr>
        <w:t>30</w:t>
      </w:r>
      <w:r w:rsidR="00027A51" w:rsidRPr="00027A51">
        <w:rPr>
          <w:rFonts w:asciiTheme="minorEastAsia" w:hAnsiTheme="minorEastAsia" w:cs="宋体"/>
          <w:kern w:val="0"/>
          <w:sz w:val="24"/>
          <w:szCs w:val="24"/>
        </w:rPr>
        <w:t xml:space="preserve">分（北京时间）前递交投标文件。 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项目编号：</w:t>
      </w:r>
      <w:r w:rsidR="00415C51">
        <w:rPr>
          <w:rFonts w:asciiTheme="minorEastAsia" w:hAnsiTheme="minorEastAsia" w:cs="宋体"/>
          <w:kern w:val="0"/>
          <w:sz w:val="24"/>
          <w:szCs w:val="24"/>
        </w:rPr>
        <w:t>PTXC20241239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项目名称：</w:t>
      </w:r>
      <w:r w:rsidR="00415C51">
        <w:rPr>
          <w:rFonts w:asciiTheme="minorEastAsia" w:hAnsiTheme="minorEastAsia" w:cs="宋体"/>
          <w:kern w:val="0"/>
          <w:sz w:val="24"/>
          <w:szCs w:val="24"/>
        </w:rPr>
        <w:t>材料印刷和纸质办公用品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预算金额：4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.00 万元（人民币）</w:t>
      </w:r>
    </w:p>
    <w:p w:rsid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509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713"/>
        <w:gridCol w:w="2188"/>
        <w:gridCol w:w="1299"/>
        <w:gridCol w:w="859"/>
        <w:gridCol w:w="1240"/>
        <w:gridCol w:w="968"/>
        <w:gridCol w:w="1589"/>
      </w:tblGrid>
      <w:tr w:rsidR="00415C51" w:rsidRPr="00415C51" w:rsidTr="00415C51">
        <w:trPr>
          <w:trHeight w:val="1104"/>
          <w:tblHeader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4" w:name="OLE_LINK31"/>
            <w:bookmarkStart w:id="5" w:name="OLE_LINK32"/>
            <w:r w:rsidRPr="00415C51">
              <w:rPr>
                <w:rFonts w:ascii="宋体" w:eastAsia="宋体" w:hAnsi="宋体" w:cs="宋体"/>
                <w:kern w:val="0"/>
                <w:sz w:val="24"/>
                <w:szCs w:val="24"/>
              </w:rPr>
              <w:t>采购包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1">
              <w:rPr>
                <w:rFonts w:ascii="宋体" w:eastAsia="宋体" w:hAnsi="宋体" w:cs="宋体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1">
              <w:rPr>
                <w:rFonts w:ascii="宋体" w:eastAsia="宋体" w:hAnsi="宋体" w:cs="宋体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1">
              <w:rPr>
                <w:rFonts w:ascii="宋体" w:eastAsia="宋体" w:hAnsi="宋体" w:cs="宋体"/>
                <w:kern w:val="0"/>
                <w:sz w:val="24"/>
                <w:szCs w:val="24"/>
              </w:rPr>
              <w:t>允许进口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1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1">
              <w:rPr>
                <w:rFonts w:ascii="宋体" w:eastAsia="宋体" w:hAnsi="宋体" w:cs="宋体"/>
                <w:kern w:val="0"/>
                <w:sz w:val="24"/>
                <w:szCs w:val="24"/>
              </w:rPr>
              <w:t>预算</w:t>
            </w:r>
            <w:r w:rsidRPr="00415C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1">
              <w:rPr>
                <w:rFonts w:ascii="宋体" w:eastAsia="宋体" w:hAnsi="宋体" w:cs="宋体"/>
                <w:kern w:val="0"/>
                <w:sz w:val="24"/>
                <w:szCs w:val="24"/>
              </w:rPr>
              <w:t>投标保证金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C51">
              <w:rPr>
                <w:rFonts w:hint="eastAsia"/>
                <w:sz w:val="24"/>
                <w:szCs w:val="24"/>
              </w:rPr>
              <w:t>中小企业划分标准所属行业</w:t>
            </w:r>
          </w:p>
        </w:tc>
      </w:tr>
      <w:tr w:rsidR="00415C51" w:rsidRPr="00415C51" w:rsidTr="00415C51">
        <w:trPr>
          <w:trHeight w:val="1119"/>
          <w:tblHeader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1-1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材料印刷和纸质办公用品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2年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400000元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5C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4000元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rPr>
                <w:sz w:val="24"/>
                <w:szCs w:val="24"/>
              </w:rPr>
            </w:pPr>
            <w:r w:rsidRPr="00415C51">
              <w:rPr>
                <w:rFonts w:hint="eastAsia"/>
                <w:sz w:val="24"/>
                <w:szCs w:val="24"/>
              </w:rPr>
              <w:t>其他未列明行业</w:t>
            </w:r>
          </w:p>
        </w:tc>
      </w:tr>
    </w:tbl>
    <w:bookmarkEnd w:id="4"/>
    <w:bookmarkEnd w:id="5"/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合同履行期限：</w:t>
      </w:r>
      <w:bookmarkStart w:id="6" w:name="OLE_LINK70"/>
      <w:bookmarkStart w:id="7" w:name="OLE_LINK71"/>
      <w:r w:rsidRPr="00027A51">
        <w:rPr>
          <w:rFonts w:asciiTheme="minorEastAsia" w:hAnsiTheme="minorEastAsia" w:cs="宋体"/>
          <w:kern w:val="0"/>
          <w:sz w:val="24"/>
          <w:szCs w:val="24"/>
        </w:rPr>
        <w:t>自合同生效之日起至合同约定的合同义务履行完毕</w:t>
      </w:r>
      <w:bookmarkEnd w:id="6"/>
      <w:bookmarkEnd w:id="7"/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本项目</w:t>
      </w:r>
      <w:r w:rsidRPr="00027A51">
        <w:rPr>
          <w:rFonts w:asciiTheme="minorEastAsia" w:hAnsiTheme="minorEastAsia" w:cs="宋体" w:hint="eastAsia"/>
          <w:kern w:val="0"/>
          <w:sz w:val="24"/>
          <w:szCs w:val="24"/>
        </w:rPr>
        <w:t>不接受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联合体投标。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bookmarkStart w:id="8" w:name="OLE_LINK61"/>
      <w:bookmarkStart w:id="9" w:name="OLE_LINK62"/>
      <w:r w:rsidRPr="00027A51">
        <w:rPr>
          <w:rFonts w:asciiTheme="minorEastAsia" w:hAnsiTheme="minorEastAsia" w:cs="宋体"/>
          <w:kern w:val="0"/>
          <w:sz w:val="24"/>
          <w:szCs w:val="24"/>
        </w:rPr>
        <w:t>进口产品，适用于（无）。节能产品，适用于（所有</w:t>
      </w:r>
      <w:r w:rsidR="002510C0">
        <w:rPr>
          <w:rFonts w:asciiTheme="minorEastAsia" w:hAnsiTheme="minorEastAsia" w:cs="宋体"/>
          <w:kern w:val="0"/>
          <w:sz w:val="24"/>
          <w:szCs w:val="24"/>
        </w:rPr>
        <w:t>采购包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或品目号），按照《关于印发节能产品政府采购品目清单的通知》财库〔2019〕19号执行。环境标志产品，适用于（所有</w:t>
      </w:r>
      <w:r w:rsidR="002510C0">
        <w:rPr>
          <w:rFonts w:asciiTheme="minorEastAsia" w:hAnsiTheme="minorEastAsia" w:cs="宋体"/>
          <w:kern w:val="0"/>
          <w:sz w:val="24"/>
          <w:szCs w:val="24"/>
        </w:rPr>
        <w:t>采购包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或品目号），按照《关于印发环境标志产品政府采购品目清单的通知》财库〔2019〕18号执行。信息安全产品，适用于（所有</w:t>
      </w:r>
      <w:r w:rsidR="002510C0">
        <w:rPr>
          <w:rFonts w:asciiTheme="minorEastAsia" w:hAnsiTheme="minorEastAsia" w:cs="宋体"/>
          <w:kern w:val="0"/>
          <w:sz w:val="24"/>
          <w:szCs w:val="24"/>
        </w:rPr>
        <w:t>采购包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或品目号）。小型、微型企业符合财政部、工信部文件（财库〔2020〕46号），适用于（所有</w:t>
      </w:r>
      <w:r w:rsidR="002510C0">
        <w:rPr>
          <w:rFonts w:asciiTheme="minorEastAsia" w:hAnsiTheme="minorEastAsia" w:cs="宋体"/>
          <w:kern w:val="0"/>
          <w:sz w:val="24"/>
          <w:szCs w:val="24"/>
        </w:rPr>
        <w:t>采购包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或品目号）。监狱企业，适用于（所有</w:t>
      </w:r>
      <w:r w:rsidR="002510C0">
        <w:rPr>
          <w:rFonts w:asciiTheme="minorEastAsia" w:hAnsiTheme="minorEastAsia" w:cs="宋体"/>
          <w:kern w:val="0"/>
          <w:sz w:val="24"/>
          <w:szCs w:val="24"/>
        </w:rPr>
        <w:t>采购包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或品目号）。促进残疾人就业，适用于（所有</w:t>
      </w:r>
      <w:r w:rsidR="002510C0">
        <w:rPr>
          <w:rFonts w:asciiTheme="minorEastAsia" w:hAnsiTheme="minorEastAsia" w:cs="宋体"/>
          <w:kern w:val="0"/>
          <w:sz w:val="24"/>
          <w:szCs w:val="24"/>
        </w:rPr>
        <w:t>采购包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或品目号）。</w:t>
      </w:r>
    </w:p>
    <w:bookmarkEnd w:id="8"/>
    <w:bookmarkEnd w:id="9"/>
    <w:p w:rsidR="00D36D63" w:rsidRDefault="00027A51" w:rsidP="00027A51">
      <w:pPr>
        <w:widowControl/>
        <w:spacing w:line="440" w:lineRule="exact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3.本项目的特定资格要求：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7488"/>
      </w:tblGrid>
      <w:tr w:rsidR="00415C51" w:rsidRPr="00415C51" w:rsidTr="008D194F">
        <w:trPr>
          <w:tblHeader/>
          <w:tblCellSpacing w:w="0" w:type="dxa"/>
        </w:trPr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bookmarkStart w:id="10" w:name="OLE_LINK34"/>
            <w:bookmarkStart w:id="11" w:name="OLE_LINK35"/>
            <w:r w:rsidRPr="00415C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明细</w:t>
            </w:r>
          </w:p>
        </w:tc>
        <w:tc>
          <w:tcPr>
            <w:tcW w:w="4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15C5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415C51" w:rsidRPr="00415C51" w:rsidTr="008D194F">
        <w:trPr>
          <w:tblCellSpacing w:w="0" w:type="dxa"/>
        </w:trPr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15C51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本采购</w:t>
            </w:r>
            <w:proofErr w:type="gramStart"/>
            <w:r w:rsidRPr="00415C51">
              <w:rPr>
                <w:rFonts w:ascii="宋体" w:eastAsia="宋体" w:hAnsi="宋体" w:hint="eastAsia"/>
                <w:sz w:val="24"/>
                <w:szCs w:val="24"/>
              </w:rPr>
              <w:t>包属于</w:t>
            </w:r>
            <w:proofErr w:type="gramEnd"/>
            <w:r w:rsidRPr="00415C51">
              <w:rPr>
                <w:rFonts w:ascii="宋体" w:eastAsia="宋体" w:hAnsi="宋体" w:hint="eastAsia"/>
                <w:sz w:val="24"/>
                <w:szCs w:val="24"/>
              </w:rPr>
              <w:t>专门面向中小企业采购。</w:t>
            </w:r>
          </w:p>
        </w:tc>
        <w:tc>
          <w:tcPr>
            <w:tcW w:w="4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C51" w:rsidRPr="00415C51" w:rsidRDefault="00415C51" w:rsidP="00415C5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15C51">
              <w:rPr>
                <w:rFonts w:ascii="宋体" w:eastAsia="宋体" w:hAnsi="宋体" w:hint="eastAsia"/>
                <w:sz w:val="24"/>
                <w:szCs w:val="24"/>
              </w:rPr>
              <w:t>本采购包为专门面向中小企业采购，供应商须提供中小企业声明函。监狱企业、残疾人福利性单位视同小型、微型企业。</w:t>
            </w:r>
          </w:p>
        </w:tc>
      </w:tr>
      <w:tr w:rsidR="00415C51" w:rsidRPr="00415C51" w:rsidTr="008D194F">
        <w:trPr>
          <w:tblCellSpacing w:w="0" w:type="dxa"/>
        </w:trPr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C51" w:rsidRPr="00415C51" w:rsidRDefault="00415C51" w:rsidP="00415C5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15C51">
              <w:rPr>
                <w:rFonts w:ascii="宋体" w:eastAsia="宋体" w:hAnsi="宋体" w:hint="eastAsia"/>
                <w:sz w:val="24"/>
                <w:szCs w:val="24"/>
              </w:rPr>
              <w:t>资格承诺函</w:t>
            </w:r>
          </w:p>
        </w:tc>
        <w:tc>
          <w:tcPr>
            <w:tcW w:w="4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C51" w:rsidRPr="00415C51" w:rsidRDefault="00415C51" w:rsidP="00415C5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15C51">
              <w:rPr>
                <w:rFonts w:ascii="宋体" w:eastAsia="宋体" w:hAnsi="宋体" w:hint="eastAsia"/>
                <w:sz w:val="24"/>
                <w:szCs w:val="24"/>
              </w:rPr>
              <w:t>①本采购</w:t>
            </w:r>
            <w:proofErr w:type="gramStart"/>
            <w:r w:rsidRPr="00415C51">
              <w:rPr>
                <w:rFonts w:ascii="宋体" w:eastAsia="宋体" w:hAnsi="宋体" w:hint="eastAsia"/>
                <w:sz w:val="24"/>
                <w:szCs w:val="24"/>
              </w:rPr>
              <w:t>包允许</w:t>
            </w:r>
            <w:proofErr w:type="gramEnd"/>
            <w:r w:rsidRPr="00415C51">
              <w:rPr>
                <w:rFonts w:ascii="宋体" w:eastAsia="宋体" w:hAnsi="宋体" w:hint="eastAsia"/>
                <w:sz w:val="24"/>
                <w:szCs w:val="24"/>
              </w:rPr>
              <w:t>供应商采用资格承诺制。采用资格承诺制的供应商，应当根据投标(响应)格式文件要求提供资格承诺函，无需提供《政府采购法实施条例》第十七条第一款规定的一般资格条件证明材料；资格</w:t>
            </w:r>
            <w:proofErr w:type="gramStart"/>
            <w:r w:rsidRPr="00415C51">
              <w:rPr>
                <w:rFonts w:ascii="宋体" w:eastAsia="宋体" w:hAnsi="宋体" w:hint="eastAsia"/>
                <w:sz w:val="24"/>
                <w:szCs w:val="24"/>
              </w:rPr>
              <w:t>承诺函不符合</w:t>
            </w:r>
            <w:proofErr w:type="gramEnd"/>
            <w:r w:rsidRPr="00415C51">
              <w:rPr>
                <w:rFonts w:ascii="宋体" w:eastAsia="宋体" w:hAnsi="宋体" w:hint="eastAsia"/>
                <w:sz w:val="24"/>
                <w:szCs w:val="24"/>
              </w:rPr>
              <w:t>采购文件要求的，视为未按照采购文件规定提交供应商的资格及资信文件，按资格审查不合格处理。②采购项目有特殊资格要求的，供应商还应按要求提供相应的证明材料。</w:t>
            </w:r>
          </w:p>
        </w:tc>
      </w:tr>
    </w:tbl>
    <w:bookmarkEnd w:id="10"/>
    <w:bookmarkEnd w:id="11"/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三、获取招标文件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时间：</w:t>
      </w:r>
      <w:r w:rsidR="00D36D63">
        <w:rPr>
          <w:rFonts w:asciiTheme="minorEastAsia" w:hAnsiTheme="minorEastAsia" w:cs="宋体"/>
          <w:kern w:val="0"/>
          <w:sz w:val="24"/>
          <w:szCs w:val="24"/>
        </w:rPr>
        <w:t>2024年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1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月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31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日至</w:t>
      </w:r>
      <w:r w:rsidR="00D36D63">
        <w:rPr>
          <w:rFonts w:asciiTheme="minorEastAsia" w:hAnsiTheme="minorEastAsia" w:cs="宋体"/>
          <w:kern w:val="0"/>
          <w:sz w:val="24"/>
          <w:szCs w:val="24"/>
        </w:rPr>
        <w:t>202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D36D63">
        <w:rPr>
          <w:rFonts w:asciiTheme="minorEastAsia" w:hAnsiTheme="minorEastAsia" w:cs="宋体"/>
          <w:kern w:val="0"/>
          <w:sz w:val="24"/>
          <w:szCs w:val="24"/>
        </w:rPr>
        <w:t>年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01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月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日，每天上午8:00至12:00，下午14:30至17:30。（北京时间，法定节假日除外）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027A51">
        <w:rPr>
          <w:rFonts w:asciiTheme="minorEastAsia" w:hAnsiTheme="minorEastAsia" w:cs="宋体"/>
          <w:kern w:val="0"/>
          <w:sz w:val="24"/>
          <w:szCs w:val="24"/>
        </w:rPr>
        <w:t>城中大道2580号</w:t>
      </w:r>
      <w:r w:rsidR="00CA3FCD">
        <w:rPr>
          <w:rFonts w:asciiTheme="minorEastAsia" w:hAnsiTheme="minorEastAsia" w:cs="宋体"/>
          <w:kern w:val="0"/>
          <w:sz w:val="24"/>
          <w:szCs w:val="24"/>
        </w:rPr>
        <w:t>四层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方式：</w:t>
      </w:r>
      <w:bookmarkStart w:id="12" w:name="OLE_LINK69"/>
      <w:r w:rsidRPr="00027A51">
        <w:rPr>
          <w:rFonts w:asciiTheme="minorEastAsia" w:hAnsiTheme="minorEastAsia" w:cs="宋体"/>
          <w:kern w:val="0"/>
          <w:sz w:val="24"/>
          <w:szCs w:val="24"/>
        </w:rPr>
        <w:t>①上门报名：供应商直接到莆田市信成造价咨询有限公司购买招标文件，招标文件售价为100元/份(含电子文档)。 ②邮箱方式报名：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027A51">
        <w:rPr>
          <w:rFonts w:asciiTheme="minorEastAsia" w:hAnsiTheme="minorEastAsia" w:cs="宋体"/>
          <w:kern w:val="0"/>
          <w:sz w:val="24"/>
          <w:szCs w:val="24"/>
        </w:rPr>
        <w:t>商先将标书费转账或电汇到莆田市信成造价咨询有限公司指定账户，再将转账或电汇的银行回单、报名人全称、地址、电话、传真、联系人、手机、E-mail、报名项目编号、项目名称等发送至我司邮箱ptxc2</w:t>
      </w:r>
      <w:r w:rsidR="00D36D63">
        <w:rPr>
          <w:rFonts w:asciiTheme="minorEastAsia" w:hAnsiTheme="minorEastAsia" w:cs="宋体" w:hint="eastAsia"/>
          <w:kern w:val="0"/>
          <w:sz w:val="24"/>
          <w:szCs w:val="24"/>
        </w:rPr>
        <w:t>022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@163.com，我司再将招标文件通过电子邮件方式发送给报名人。</w:t>
      </w:r>
    </w:p>
    <w:bookmarkEnd w:id="12"/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售价：￥100.0 元，本公告包含的招标文件售价总和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b/>
          <w:bCs/>
          <w:kern w:val="0"/>
          <w:sz w:val="24"/>
          <w:szCs w:val="24"/>
        </w:rPr>
        <w:t>四、提交投标文件截止时间、开标时间和地点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提交投标文件截止时间：</w:t>
      </w:r>
      <w:r w:rsidR="00D36D63">
        <w:rPr>
          <w:rFonts w:asciiTheme="minorEastAsia" w:hAnsiTheme="minorEastAsia" w:cs="宋体"/>
          <w:kern w:val="0"/>
          <w:sz w:val="24"/>
          <w:szCs w:val="24"/>
        </w:rPr>
        <w:t>202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D36D63">
        <w:rPr>
          <w:rFonts w:asciiTheme="minorEastAsia" w:hAnsiTheme="minorEastAsia" w:cs="宋体"/>
          <w:kern w:val="0"/>
          <w:sz w:val="24"/>
          <w:szCs w:val="24"/>
        </w:rPr>
        <w:t>年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01</w:t>
      </w:r>
      <w:r w:rsidR="00D36D63">
        <w:rPr>
          <w:rFonts w:asciiTheme="minorEastAsia" w:hAnsiTheme="minorEastAsia" w:cs="宋体"/>
          <w:kern w:val="0"/>
          <w:sz w:val="24"/>
          <w:szCs w:val="24"/>
        </w:rPr>
        <w:t>月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20</w:t>
      </w:r>
      <w:r w:rsidR="00D36D63">
        <w:rPr>
          <w:rFonts w:asciiTheme="minorEastAsia" w:hAnsiTheme="minorEastAsia" w:cs="宋体"/>
          <w:kern w:val="0"/>
          <w:sz w:val="24"/>
          <w:szCs w:val="24"/>
        </w:rPr>
        <w:t>日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="00D36D63">
        <w:rPr>
          <w:rFonts w:asciiTheme="minorEastAsia" w:hAnsiTheme="minorEastAsia" w:cs="宋体" w:hint="eastAsia"/>
          <w:kern w:val="0"/>
          <w:sz w:val="24"/>
          <w:szCs w:val="24"/>
        </w:rPr>
        <w:t>点30分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（北京时间）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开标时间：</w:t>
      </w:r>
      <w:r w:rsidR="00D36D63">
        <w:rPr>
          <w:rFonts w:asciiTheme="minorEastAsia" w:hAnsiTheme="minorEastAsia" w:cs="宋体"/>
          <w:kern w:val="0"/>
          <w:sz w:val="24"/>
          <w:szCs w:val="24"/>
        </w:rPr>
        <w:t>202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D36D63">
        <w:rPr>
          <w:rFonts w:asciiTheme="minorEastAsia" w:hAnsiTheme="minorEastAsia" w:cs="宋体"/>
          <w:kern w:val="0"/>
          <w:sz w:val="24"/>
          <w:szCs w:val="24"/>
        </w:rPr>
        <w:t>年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01</w:t>
      </w:r>
      <w:r w:rsidR="00D36D63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20</w:t>
      </w:r>
      <w:r w:rsidR="00D36D63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09</w:t>
      </w:r>
      <w:r w:rsidR="00D36D63">
        <w:rPr>
          <w:rFonts w:asciiTheme="minorEastAsia" w:hAnsiTheme="minorEastAsia" w:cs="宋体" w:hint="eastAsia"/>
          <w:kern w:val="0"/>
          <w:sz w:val="24"/>
          <w:szCs w:val="24"/>
        </w:rPr>
        <w:t>点30分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（北京时间）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地点：莆田市城厢区龙桥街道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027A51">
        <w:rPr>
          <w:rFonts w:asciiTheme="minorEastAsia" w:hAnsiTheme="minorEastAsia" w:cs="宋体"/>
          <w:kern w:val="0"/>
          <w:sz w:val="24"/>
          <w:szCs w:val="24"/>
        </w:rPr>
        <w:t>城中大道2580号</w:t>
      </w:r>
      <w:r w:rsidR="00CA3FCD">
        <w:rPr>
          <w:rFonts w:asciiTheme="minorEastAsia" w:hAnsiTheme="minorEastAsia" w:cs="宋体"/>
          <w:kern w:val="0"/>
          <w:sz w:val="24"/>
          <w:szCs w:val="24"/>
        </w:rPr>
        <w:t>六层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b/>
          <w:bCs/>
          <w:kern w:val="0"/>
          <w:sz w:val="24"/>
          <w:szCs w:val="24"/>
        </w:rPr>
        <w:t>五、公告期限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自本公告发布之日起5个工作日。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b/>
          <w:bCs/>
          <w:kern w:val="0"/>
          <w:sz w:val="24"/>
          <w:szCs w:val="24"/>
        </w:rPr>
        <w:t>六、其他补充事宜</w:t>
      </w:r>
    </w:p>
    <w:p w:rsidR="00027A51" w:rsidRPr="00027A51" w:rsidRDefault="00D36D63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bookmarkStart w:id="13" w:name="OLE_LINK67"/>
      <w:bookmarkStart w:id="14" w:name="OLE_LINK68"/>
      <w:r>
        <w:rPr>
          <w:rFonts w:asciiTheme="minorEastAsia" w:hAnsiTheme="minorEastAsia" w:cs="宋体" w:hint="eastAsia"/>
          <w:kern w:val="0"/>
          <w:sz w:val="24"/>
          <w:szCs w:val="24"/>
        </w:rPr>
        <w:t>邀请</w:t>
      </w:r>
      <w:r w:rsidR="00415C51" w:rsidRPr="00415C51">
        <w:rPr>
          <w:rFonts w:asciiTheme="minorEastAsia" w:hAnsiTheme="minorEastAsia" w:cs="宋体" w:hint="eastAsia"/>
          <w:kern w:val="0"/>
          <w:sz w:val="24"/>
          <w:szCs w:val="24"/>
        </w:rPr>
        <w:t>厦门宫晟商贸有限公司、莆田市壹贰叁办公服务有限公司、仙游县鲤城大嘴巴复印店</w:t>
      </w:r>
      <w:r w:rsidR="00027A51" w:rsidRPr="00027A51">
        <w:rPr>
          <w:rFonts w:asciiTheme="minorEastAsia" w:hAnsiTheme="minorEastAsia" w:cs="宋体"/>
          <w:kern w:val="0"/>
          <w:sz w:val="24"/>
          <w:szCs w:val="24"/>
        </w:rPr>
        <w:t>3家供应商参加投标</w:t>
      </w:r>
      <w:r w:rsidR="00C71CDC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bookmarkStart w:id="15" w:name="_GoBack"/>
      <w:bookmarkEnd w:id="15"/>
    </w:p>
    <w:p w:rsidR="00027A51" w:rsidRPr="00027A51" w:rsidRDefault="00027A51" w:rsidP="00027A51">
      <w:pPr>
        <w:widowControl/>
        <w:snapToGrid w:val="0"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lastRenderedPageBreak/>
        <w:t>保证金缴纳账户：开户名—莆田市信成造价咨询有限公司，开户行—中国光大银行莆田城厢支行，账号—54730188000000408。</w:t>
      </w:r>
    </w:p>
    <w:p w:rsidR="00027A51" w:rsidRPr="00027A51" w:rsidRDefault="00027A51" w:rsidP="00027A51">
      <w:pPr>
        <w:widowControl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报名费、中标服务费缴纳账户：开户名—莆田市信成造价咨询有限公司；开户行—光大银行莆田分行；账号—79880188000047251。</w:t>
      </w:r>
    </w:p>
    <w:bookmarkEnd w:id="13"/>
    <w:bookmarkEnd w:id="14"/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b/>
          <w:bCs/>
          <w:kern w:val="0"/>
          <w:sz w:val="24"/>
          <w:szCs w:val="24"/>
        </w:rPr>
        <w:t>七、对本次招标提出询问，请按以下方式联系。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地址：</w:t>
      </w:r>
      <w:bookmarkStart w:id="16" w:name="OLE_LINK57"/>
      <w:bookmarkStart w:id="17" w:name="OLE_LINK58"/>
      <w:r w:rsidRPr="00027A51">
        <w:rPr>
          <w:rFonts w:asciiTheme="minorEastAsia" w:hAnsiTheme="minorEastAsia" w:cs="宋体"/>
          <w:kern w:val="0"/>
          <w:sz w:val="24"/>
          <w:szCs w:val="24"/>
        </w:rPr>
        <w:t>莆田市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027A51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bookmarkEnd w:id="16"/>
      <w:bookmarkEnd w:id="17"/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联系方式：</w:t>
      </w:r>
      <w:bookmarkStart w:id="18" w:name="OLE_LINK55"/>
      <w:bookmarkStart w:id="19" w:name="OLE_LINK56"/>
      <w:r w:rsidRPr="00027A51">
        <w:rPr>
          <w:rFonts w:asciiTheme="minorEastAsia" w:hAnsiTheme="minorEastAsia" w:cs="宋体"/>
          <w:kern w:val="0"/>
          <w:sz w:val="24"/>
          <w:szCs w:val="24"/>
        </w:rPr>
        <w:t>联系人：</w:t>
      </w:r>
      <w:r w:rsidR="00D36D63">
        <w:rPr>
          <w:rFonts w:asciiTheme="minorEastAsia" w:hAnsiTheme="minorEastAsia" w:cs="宋体" w:hint="eastAsia"/>
          <w:kern w:val="0"/>
          <w:sz w:val="24"/>
          <w:szCs w:val="24"/>
        </w:rPr>
        <w:t>陈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老师 联系电话：0594-2261503</w:t>
      </w:r>
      <w:bookmarkEnd w:id="18"/>
      <w:bookmarkEnd w:id="19"/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地　址：</w:t>
      </w:r>
      <w:bookmarkStart w:id="20" w:name="OLE_LINK59"/>
      <w:bookmarkStart w:id="21" w:name="OLE_LINK60"/>
      <w:r w:rsidRPr="00027A51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027A51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bookmarkEnd w:id="20"/>
      <w:bookmarkEnd w:id="21"/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联系方式：联系人：小</w:t>
      </w:r>
      <w:r w:rsidR="00D36D63">
        <w:rPr>
          <w:rFonts w:asciiTheme="minorEastAsia" w:hAnsiTheme="minorEastAsia" w:cs="宋体" w:hint="eastAsia"/>
          <w:kern w:val="0"/>
          <w:sz w:val="24"/>
          <w:szCs w:val="24"/>
        </w:rPr>
        <w:t>邓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 电话：0594-2855533</w:t>
      </w:r>
      <w:proofErr w:type="gramStart"/>
      <w:r w:rsidRPr="00027A51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="00D36D63">
        <w:rPr>
          <w:rFonts w:asciiTheme="minorEastAsia" w:hAnsiTheme="minorEastAsia" w:cs="宋体" w:hint="eastAsia"/>
          <w:kern w:val="0"/>
          <w:sz w:val="24"/>
          <w:szCs w:val="24"/>
        </w:rPr>
        <w:t>邓</w:t>
      </w:r>
      <w:proofErr w:type="gramEnd"/>
    </w:p>
    <w:p w:rsidR="00027A51" w:rsidRPr="00027A51" w:rsidRDefault="00027A51" w:rsidP="00027A51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电　话：　　0594-2855533</w:t>
      </w:r>
    </w:p>
    <w:p w:rsidR="00027A51" w:rsidRDefault="00027A51" w:rsidP="00027A51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027A51" w:rsidRDefault="00027A51" w:rsidP="00027A51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027A51" w:rsidRDefault="00027A51" w:rsidP="00027A51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27A51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</w:t>
      </w:r>
      <w:r w:rsidRPr="00027A51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027A51" w:rsidRPr="00027A51" w:rsidRDefault="00D36D63" w:rsidP="00027A51">
      <w:pPr>
        <w:widowControl/>
        <w:spacing w:before="100" w:beforeAutospacing="1" w:after="100" w:afterAutospacing="1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2024年</w:t>
      </w:r>
      <w:r w:rsidR="00027A51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027A51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30</w:t>
      </w:r>
      <w:r w:rsidR="00027A51">
        <w:rPr>
          <w:rFonts w:asciiTheme="minorEastAsia" w:hAnsiTheme="minorEastAsia" w:cs="宋体" w:hint="eastAsia"/>
          <w:kern w:val="0"/>
          <w:sz w:val="24"/>
          <w:szCs w:val="24"/>
        </w:rPr>
        <w:t xml:space="preserve">日                                    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2024年</w:t>
      </w:r>
      <w:r w:rsidR="00027A51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027A51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415C51">
        <w:rPr>
          <w:rFonts w:asciiTheme="minorEastAsia" w:hAnsiTheme="minorEastAsia" w:cs="宋体" w:hint="eastAsia"/>
          <w:kern w:val="0"/>
          <w:sz w:val="24"/>
          <w:szCs w:val="24"/>
        </w:rPr>
        <w:t>30</w:t>
      </w:r>
      <w:r w:rsidR="00027A51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027A51" w:rsidRPr="00027A51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13" w:rsidRDefault="00161613" w:rsidP="00C053B0">
      <w:r>
        <w:separator/>
      </w:r>
    </w:p>
  </w:endnote>
  <w:endnote w:type="continuationSeparator" w:id="0">
    <w:p w:rsidR="00161613" w:rsidRDefault="00161613" w:rsidP="00C0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13" w:rsidRDefault="00161613" w:rsidP="00C053B0">
      <w:r>
        <w:separator/>
      </w:r>
    </w:p>
  </w:footnote>
  <w:footnote w:type="continuationSeparator" w:id="0">
    <w:p w:rsidR="00161613" w:rsidRDefault="00161613" w:rsidP="00C0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C0"/>
    <w:multiLevelType w:val="multilevel"/>
    <w:tmpl w:val="2FEE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51"/>
    <w:rsid w:val="00027A51"/>
    <w:rsid w:val="000467A7"/>
    <w:rsid w:val="00161613"/>
    <w:rsid w:val="00225B45"/>
    <w:rsid w:val="002510C0"/>
    <w:rsid w:val="002A0BA9"/>
    <w:rsid w:val="002D769F"/>
    <w:rsid w:val="00306106"/>
    <w:rsid w:val="00346A28"/>
    <w:rsid w:val="003A07B7"/>
    <w:rsid w:val="00415C51"/>
    <w:rsid w:val="00557189"/>
    <w:rsid w:val="00782106"/>
    <w:rsid w:val="009E2A4A"/>
    <w:rsid w:val="00A81AEC"/>
    <w:rsid w:val="00AB0319"/>
    <w:rsid w:val="00C053B0"/>
    <w:rsid w:val="00C71CDC"/>
    <w:rsid w:val="00CA3FCD"/>
    <w:rsid w:val="00D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7A5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27A5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27A5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27A51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l">
    <w:name w:val="cl"/>
    <w:basedOn w:val="a"/>
    <w:rsid w:val="00027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027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7A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7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027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027A51"/>
  </w:style>
  <w:style w:type="character" w:styleId="a5">
    <w:name w:val="Strong"/>
    <w:basedOn w:val="a0"/>
    <w:uiPriority w:val="22"/>
    <w:qFormat/>
    <w:rsid w:val="00027A5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27A5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27A51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0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053B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0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053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7A5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27A5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27A5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27A51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l">
    <w:name w:val="cl"/>
    <w:basedOn w:val="a"/>
    <w:rsid w:val="00027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027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7A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7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027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027A51"/>
  </w:style>
  <w:style w:type="character" w:styleId="a5">
    <w:name w:val="Strong"/>
    <w:basedOn w:val="a0"/>
    <w:uiPriority w:val="22"/>
    <w:qFormat/>
    <w:rsid w:val="00027A51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27A5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27A51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0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053B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0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05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24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2024-12-30T07:43:00Z</dcterms:created>
  <dcterms:modified xsi:type="dcterms:W3CDTF">2024-12-30T07:44:00Z</dcterms:modified>
</cp:coreProperties>
</file>