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152AE">
      <w:pPr>
        <w:widowControl/>
        <w:spacing w:before="100" w:beforeAutospacing="1" w:after="240"/>
        <w:jc w:val="center"/>
        <w:rPr>
          <w:rFonts w:cs="宋体" w:asciiTheme="majorEastAsia" w:hAnsiTheme="majorEastAsia" w:eastAsiaTheme="majorEastAsia"/>
          <w:kern w:val="0"/>
          <w:sz w:val="30"/>
          <w:szCs w:val="30"/>
        </w:rPr>
      </w:pPr>
      <w:bookmarkStart w:id="0" w:name="OLE_LINK1"/>
      <w:r>
        <w:rPr>
          <w:rFonts w:cs="宋体" w:asciiTheme="majorEastAsia" w:hAnsiTheme="majorEastAsia" w:eastAsiaTheme="majorEastAsia"/>
          <w:b/>
          <w:bCs/>
          <w:kern w:val="0"/>
          <w:sz w:val="30"/>
          <w:szCs w:val="30"/>
        </w:rPr>
        <w:t>信息化物业维护项目结果公告</w:t>
      </w:r>
    </w:p>
    <w:p w14:paraId="62EC70DC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一、项目编号：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PTXC20241033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二、项目名称：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信息化物业维护项目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三、采购结果</w:t>
      </w:r>
    </w:p>
    <w:tbl>
      <w:tblPr>
        <w:tblStyle w:val="6"/>
        <w:tblW w:w="4499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9"/>
        <w:gridCol w:w="4170"/>
        <w:gridCol w:w="2052"/>
      </w:tblGrid>
      <w:tr w14:paraId="45182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9F598B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4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54462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3342D4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中标（成交）金额（单位：元）</w:t>
            </w:r>
          </w:p>
        </w:tc>
      </w:tr>
      <w:tr w14:paraId="20EF0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106BFB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莆田市安尔达信息技术有限公司</w:t>
            </w:r>
          </w:p>
        </w:tc>
        <w:tc>
          <w:tcPr>
            <w:tcW w:w="24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F55CFF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福建省莆田市荔城区镇海街道丰美路685弄88号2梯2204室</w:t>
            </w:r>
          </w:p>
        </w:tc>
        <w:tc>
          <w:tcPr>
            <w:tcW w:w="1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113B5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13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</w:tr>
    </w:tbl>
    <w:p w14:paraId="7E86D7E6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四、主要标的信息</w:t>
      </w:r>
    </w:p>
    <w:p w14:paraId="09F33070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服务类 </w:t>
      </w:r>
    </w:p>
    <w:tbl>
      <w:tblPr>
        <w:tblStyle w:val="6"/>
        <w:tblW w:w="4606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1920"/>
        <w:gridCol w:w="1688"/>
        <w:gridCol w:w="1390"/>
        <w:gridCol w:w="1081"/>
        <w:gridCol w:w="1703"/>
      </w:tblGrid>
      <w:tr w14:paraId="71D918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  <w:tblCellSpacing w:w="15" w:type="dxa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6F7B2B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DE6BC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F331D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3555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EDDC6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42548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服务标准</w:t>
            </w:r>
          </w:p>
        </w:tc>
      </w:tr>
      <w:tr w14:paraId="216EB2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  <w:tblCellSpacing w:w="15" w:type="dxa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F85873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667956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信息化物业维护项目</w:t>
            </w:r>
          </w:p>
        </w:tc>
        <w:tc>
          <w:tcPr>
            <w:tcW w:w="1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5D2E03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招标文件要求执行 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F4A5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招标文件要求执行 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5CDF82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合同签订后12个月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D809A6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招标文件要求执行 </w:t>
            </w:r>
          </w:p>
        </w:tc>
      </w:tr>
    </w:tbl>
    <w:p w14:paraId="01CD1C28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五、评标专家名单：  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6"/>
        <w:tblW w:w="4617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3"/>
        <w:gridCol w:w="5960"/>
      </w:tblGrid>
      <w:tr w14:paraId="5431BF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tblCellSpacing w:w="15" w:type="dxa"/>
        </w:trPr>
        <w:tc>
          <w:tcPr>
            <w:tcW w:w="2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AA8908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采购人代表：</w:t>
            </w:r>
          </w:p>
        </w:tc>
        <w:tc>
          <w:tcPr>
            <w:tcW w:w="5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12478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吴丽香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0F5B21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tblCellSpacing w:w="15" w:type="dxa"/>
        </w:trPr>
        <w:tc>
          <w:tcPr>
            <w:tcW w:w="2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241C47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5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A0A1C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康敏航，陈金枝，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戴黎敏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林武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EB1731A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六、代理服务收费标准及金额：</w:t>
      </w:r>
    </w:p>
    <w:p w14:paraId="4358B4C2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代理服务费收费标准：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中标人应在领取中标通知书的同时向招标代理机构缴纳招标服务费，招标代理费用按中标金额1.5%收取。专家费按财政局文件由采购人支付。中标服务费缴纳账户：开户名--莆田市信成造价咨询有限公司，开户行—中国光大银行莆田分行，账号-- 79880188000047251。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代理服务费收费金额：</w:t>
      </w:r>
      <w:r>
        <w:rPr>
          <w:rFonts w:hint="eastAsia" w:ascii="宋体" w:hAnsi="宋体" w:eastAsia="宋体" w:cs="宋体"/>
          <w:kern w:val="0"/>
          <w:sz w:val="24"/>
          <w:szCs w:val="24"/>
        </w:rPr>
        <w:t>73</w:t>
      </w:r>
      <w:r>
        <w:rPr>
          <w:rFonts w:hint="default" w:ascii="宋体" w:hAnsi="宋体" w:eastAsia="宋体" w:cs="宋体"/>
          <w:kern w:val="0"/>
          <w:sz w:val="24"/>
          <w:szCs w:val="24"/>
          <w:lang w:val="en-US"/>
        </w:rPr>
        <w:t>69</w:t>
      </w:r>
      <w:r>
        <w:rPr>
          <w:rFonts w:hint="eastAsia" w:ascii="宋体" w:hAnsi="宋体" w:eastAsia="宋体" w:cs="宋体"/>
          <w:kern w:val="0"/>
          <w:sz w:val="24"/>
          <w:szCs w:val="24"/>
        </w:rPr>
        <w:t>元</w:t>
      </w:r>
    </w:p>
    <w:p w14:paraId="4F8FB989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收取对象：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莆田市安尔达信息技术有限公司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七、公告期限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自本公告发布之日起1个工作日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八、其他补充事宜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家投标人均通过资格性及符合性审查。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九、凡对本次公告内容提出询问，按以下方式联系。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1.采购人信息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名  称：莆田市教师进修学院附属小学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地  址：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莆田市荔城区丰美路1055号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联系方式：0594-2261503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2.采购代理机构信息（如有）：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名  称：莆田市信成造价咨询有限公司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地  址：莆田市城厢区莆田市城厢区龙桥街道荔城中大道2580号四</w:t>
      </w:r>
      <w:r>
        <w:rPr>
          <w:rFonts w:hint="eastAsia" w:ascii="宋体" w:hAnsi="宋体" w:eastAsia="宋体" w:cs="宋体"/>
          <w:kern w:val="0"/>
          <w:sz w:val="24"/>
          <w:szCs w:val="24"/>
        </w:rPr>
        <w:t>层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联系方式：0594-2855533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3.项目联系人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项目联系人：小</w:t>
      </w:r>
      <w:r>
        <w:rPr>
          <w:rFonts w:hint="eastAsia" w:ascii="宋体" w:hAnsi="宋体" w:eastAsia="宋体" w:cs="宋体"/>
          <w:kern w:val="0"/>
          <w:sz w:val="24"/>
          <w:szCs w:val="24"/>
        </w:rPr>
        <w:t>邓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电  话：0594-2855533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</w:p>
    <w:p w14:paraId="3FC17AB6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莆田市教师进修学院附属小学  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</w:t>
      </w:r>
      <w:r>
        <w:rPr>
          <w:rFonts w:ascii="宋体" w:hAnsi="宋体" w:eastAsia="宋体" w:cs="宋体"/>
          <w:kern w:val="0"/>
          <w:sz w:val="24"/>
          <w:szCs w:val="24"/>
        </w:rPr>
        <w:t>    莆田市信成造价咨询有限公司</w:t>
      </w:r>
    </w:p>
    <w:p w14:paraId="005C6D20">
      <w:pPr>
        <w:widowControl/>
        <w:spacing w:line="440" w:lineRule="exact"/>
        <w:ind w:right="1080" w:firstLine="360" w:firstLineChars="1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2024年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                           2024年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063DD22E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bookmarkEnd w:id="0"/>
    <w:p w14:paraId="0BFC9F73"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7" w:h="16840"/>
      <w:pgMar w:top="1440" w:right="1287" w:bottom="1440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jk5ODRiZDRmMmVmM2M3NDdmNmRjMjZlOTc2MWMifQ=="/>
  </w:docVars>
  <w:rsids>
    <w:rsidRoot w:val="001A6404"/>
    <w:rsid w:val="00073ED6"/>
    <w:rsid w:val="00102CB0"/>
    <w:rsid w:val="0018339E"/>
    <w:rsid w:val="001A6404"/>
    <w:rsid w:val="002D769F"/>
    <w:rsid w:val="00355680"/>
    <w:rsid w:val="003E215D"/>
    <w:rsid w:val="004433BC"/>
    <w:rsid w:val="005019FC"/>
    <w:rsid w:val="00611F63"/>
    <w:rsid w:val="006612E5"/>
    <w:rsid w:val="0077632E"/>
    <w:rsid w:val="00782106"/>
    <w:rsid w:val="00CD3BE1"/>
    <w:rsid w:val="00CF1490"/>
    <w:rsid w:val="00D05AAE"/>
    <w:rsid w:val="00DA77BA"/>
    <w:rsid w:val="00E872BC"/>
    <w:rsid w:val="00EF127E"/>
    <w:rsid w:val="00FB5CCE"/>
    <w:rsid w:val="00FE7D93"/>
    <w:rsid w:val="30E25920"/>
    <w:rsid w:val="60F5004F"/>
    <w:rsid w:val="61ED5263"/>
    <w:rsid w:val="7D2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customize__projectname"/>
    <w:basedOn w:val="7"/>
    <w:uiPriority w:val="0"/>
  </w:style>
  <w:style w:type="character" w:customStyle="1" w:styleId="11">
    <w:name w:val="customize_package_no"/>
    <w:basedOn w:val="7"/>
    <w:uiPriority w:val="0"/>
  </w:style>
  <w:style w:type="character" w:customStyle="1" w:styleId="12">
    <w:name w:val="customize_project_code"/>
    <w:basedOn w:val="7"/>
    <w:qFormat/>
    <w:uiPriority w:val="0"/>
  </w:style>
  <w:style w:type="character" w:customStyle="1" w:styleId="13">
    <w:name w:val="customize_package_name"/>
    <w:basedOn w:val="7"/>
    <w:qFormat/>
    <w:uiPriority w:val="0"/>
  </w:style>
  <w:style w:type="character" w:customStyle="1" w:styleId="14">
    <w:name w:val="editinput"/>
    <w:basedOn w:val="7"/>
    <w:qFormat/>
    <w:uiPriority w:val="0"/>
  </w:style>
  <w:style w:type="character" w:customStyle="1" w:styleId="15">
    <w:name w:val="customize_expertlist"/>
    <w:basedOn w:val="7"/>
    <w:qFormat/>
    <w:uiPriority w:val="0"/>
  </w:style>
  <w:style w:type="character" w:customStyle="1" w:styleId="16">
    <w:name w:val="edittexttarea"/>
    <w:basedOn w:val="7"/>
    <w:qFormat/>
    <w:uiPriority w:val="0"/>
  </w:style>
  <w:style w:type="character" w:customStyle="1" w:styleId="17">
    <w:name w:val="customize_cgtydt"/>
    <w:basedOn w:val="7"/>
    <w:qFormat/>
    <w:uiPriority w:val="0"/>
  </w:style>
  <w:style w:type="character" w:customStyle="1" w:styleId="18">
    <w:name w:val="customize_cgr"/>
    <w:basedOn w:val="7"/>
    <w:qFormat/>
    <w:uiPriority w:val="0"/>
  </w:style>
  <w:style w:type="character" w:customStyle="1" w:styleId="19">
    <w:name w:val="customize_cgrdz"/>
    <w:basedOn w:val="7"/>
    <w:qFormat/>
    <w:uiPriority w:val="0"/>
  </w:style>
  <w:style w:type="character" w:customStyle="1" w:styleId="20">
    <w:name w:val="customize_cgrdh"/>
    <w:basedOn w:val="7"/>
    <w:qFormat/>
    <w:uiPriority w:val="0"/>
  </w:style>
  <w:style w:type="character" w:customStyle="1" w:styleId="21">
    <w:name w:val="customize_agent"/>
    <w:basedOn w:val="7"/>
    <w:qFormat/>
    <w:uiPriority w:val="0"/>
  </w:style>
  <w:style w:type="character" w:customStyle="1" w:styleId="22">
    <w:name w:val="customize_agentadd"/>
    <w:basedOn w:val="7"/>
    <w:qFormat/>
    <w:uiPriority w:val="0"/>
  </w:style>
  <w:style w:type="character" w:customStyle="1" w:styleId="23">
    <w:name w:val="customize_agenttel"/>
    <w:basedOn w:val="7"/>
    <w:qFormat/>
    <w:uiPriority w:val="0"/>
  </w:style>
  <w:style w:type="character" w:customStyle="1" w:styleId="24">
    <w:name w:val="customize_agency_connector"/>
    <w:basedOn w:val="7"/>
    <w:qFormat/>
    <w:uiPriority w:val="0"/>
  </w:style>
  <w:style w:type="paragraph" w:customStyle="1" w:styleId="25">
    <w:name w:val="z-窗体顶端1"/>
    <w:basedOn w:val="1"/>
    <w:next w:val="1"/>
    <w:link w:val="26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6">
    <w:name w:val="z-窗体顶端 Char"/>
    <w:basedOn w:val="7"/>
    <w:link w:val="2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7">
    <w:name w:val="lbl"/>
    <w:basedOn w:val="7"/>
    <w:qFormat/>
    <w:uiPriority w:val="0"/>
  </w:style>
  <w:style w:type="paragraph" w:customStyle="1" w:styleId="28">
    <w:name w:val="z-窗体底端1"/>
    <w:basedOn w:val="1"/>
    <w:next w:val="1"/>
    <w:link w:val="2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9">
    <w:name w:val="z-窗体底端 Char"/>
    <w:basedOn w:val="7"/>
    <w:link w:val="2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30">
    <w:name w:val="green"/>
    <w:basedOn w:val="7"/>
    <w:qFormat/>
    <w:uiPriority w:val="0"/>
  </w:style>
  <w:style w:type="character" w:customStyle="1" w:styleId="31">
    <w:name w:val="bigger-120"/>
    <w:basedOn w:val="7"/>
    <w:qFormat/>
    <w:uiPriority w:val="0"/>
  </w:style>
  <w:style w:type="character" w:customStyle="1" w:styleId="32">
    <w:name w:val="blue"/>
    <w:basedOn w:val="7"/>
    <w:qFormat/>
    <w:uiPriority w:val="0"/>
  </w:style>
  <w:style w:type="character" w:customStyle="1" w:styleId="3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34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35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713</Characters>
  <Lines>6</Lines>
  <Paragraphs>1</Paragraphs>
  <TotalTime>2</TotalTime>
  <ScaleCrop>false</ScaleCrop>
  <LinksUpToDate>false</LinksUpToDate>
  <CharactersWithSpaces>792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2021-10-29T01:38:00Z</dcterms:created>
  <dc:creator>NTKO</dc:creator>
  <cp:lastModifiedBy>Administrator</cp:lastModifiedBy>
  <cp:lastPrinted>2022-11-04T10:10:00Z</cp:lastPrinted>
  <dcterms:modified xsi:type="dcterms:W3CDTF">2024-11-11T00:28:45Z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FAE591A406464972BB00A99D191A14AF</vt:lpwstr>
  </property>
</Properties>
</file>