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时间：2018年4月2日            地点：120人会议室</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主讲人：陈俊锋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333333"/>
          <w:spacing w:val="0"/>
          <w:sz w:val="28"/>
          <w:szCs w:val="28"/>
          <w:bdr w:val="none" w:color="auto" w:sz="0" w:space="0"/>
          <w:shd w:val="clear" w:fill="FFFFFF"/>
          <w:lang w:eastAsia="zh-CN"/>
        </w:rPr>
      </w:pPr>
      <w:r>
        <w:rPr>
          <w:rFonts w:hint="eastAsia" w:ascii="仿宋_GB2312" w:hAnsi="仿宋_GB2312" w:eastAsia="仿宋_GB2312" w:cs="仿宋_GB2312"/>
          <w:b w:val="0"/>
          <w:bCs w:val="0"/>
          <w:sz w:val="28"/>
          <w:szCs w:val="28"/>
          <w:lang w:val="en-US" w:eastAsia="zh-CN"/>
        </w:rPr>
        <w:t>主题：</w:t>
      </w:r>
      <w:bookmarkStart w:id="0" w:name="_GoBack"/>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中共中央印发《中国共产党党务公开条例（试行）</w:t>
      </w:r>
      <w:bookmarkEnd w:id="0"/>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eastAsia="zh-CN"/>
        </w:rPr>
        <w:t>（</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val="en-US" w:eastAsia="zh-CN"/>
        </w:rPr>
        <w:t>转载自共产党员网</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lang w:val="en-US" w:eastAsia="zh-CN"/>
        </w:rPr>
        <w:t>主要内容：</w:t>
      </w:r>
      <w:r>
        <w:rPr>
          <w:rFonts w:hint="eastAsia" w:ascii="仿宋_GB2312" w:hAnsi="仿宋_GB2312" w:eastAsia="仿宋_GB2312" w:cs="仿宋_GB2312"/>
          <w:b w:val="0"/>
          <w:bCs w:val="0"/>
          <w:i w:val="0"/>
          <w:caps w:val="0"/>
          <w:color w:val="333333"/>
          <w:spacing w:val="0"/>
          <w:kern w:val="0"/>
          <w:sz w:val="28"/>
          <w:szCs w:val="28"/>
          <w:u w:val="none"/>
          <w:bdr w:val="none" w:color="auto" w:sz="0" w:space="0"/>
          <w:shd w:val="clear" w:fill="FFFFFF"/>
          <w:lang w:val="en-US" w:eastAsia="zh-CN" w:bidi="ar"/>
        </w:rPr>
        <w:fldChar w:fldCharType="begin"/>
      </w:r>
      <w:r>
        <w:rPr>
          <w:rFonts w:hint="eastAsia" w:ascii="仿宋_GB2312" w:hAnsi="仿宋_GB2312" w:eastAsia="仿宋_GB2312" w:cs="仿宋_GB2312"/>
          <w:b w:val="0"/>
          <w:bCs w:val="0"/>
          <w:i w:val="0"/>
          <w:caps w:val="0"/>
          <w:color w:val="333333"/>
          <w:spacing w:val="0"/>
          <w:kern w:val="0"/>
          <w:sz w:val="28"/>
          <w:szCs w:val="28"/>
          <w:u w:val="none"/>
          <w:bdr w:val="none" w:color="auto" w:sz="0" w:space="0"/>
          <w:shd w:val="clear" w:fill="FFFFFF"/>
          <w:lang w:val="en-US" w:eastAsia="zh-CN" w:bidi="ar"/>
        </w:rPr>
        <w:instrText xml:space="preserve"> HYPERLINK "http://news.12371.cn/2017/12/25/ARTI1514189328408335.shtml" </w:instrText>
      </w:r>
      <w:r>
        <w:rPr>
          <w:rFonts w:hint="eastAsia" w:ascii="仿宋_GB2312" w:hAnsi="仿宋_GB2312" w:eastAsia="仿宋_GB2312" w:cs="仿宋_GB2312"/>
          <w:b w:val="0"/>
          <w:bCs w:val="0"/>
          <w:i w:val="0"/>
          <w:caps w:val="0"/>
          <w:color w:val="333333"/>
          <w:spacing w:val="0"/>
          <w:kern w:val="0"/>
          <w:sz w:val="28"/>
          <w:szCs w:val="28"/>
          <w:u w:val="none"/>
          <w:bdr w:val="none" w:color="auto" w:sz="0" w:space="0"/>
          <w:shd w:val="clear" w:fill="FFFFFF"/>
          <w:lang w:val="en-US" w:eastAsia="zh-CN" w:bidi="ar"/>
        </w:rPr>
        <w:fldChar w:fldCharType="separate"/>
      </w:r>
      <w:r>
        <w:rPr>
          <w:rFonts w:hint="eastAsia" w:ascii="仿宋_GB2312" w:hAnsi="仿宋_GB2312" w:eastAsia="仿宋_GB2312" w:cs="仿宋_GB2312"/>
          <w:b w:val="0"/>
          <w:bCs w:val="0"/>
          <w:i w:val="0"/>
          <w:caps w:val="0"/>
          <w:color w:val="333333"/>
          <w:spacing w:val="0"/>
          <w:kern w:val="0"/>
          <w:sz w:val="28"/>
          <w:szCs w:val="2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近日，中共中央印发了《中国共产党党务公开条例（试行）》（以下简称《条例》），并发出通知，要求各地区各部门认真遵照执行。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通知强调，推进党务公开，是贯彻落实党的十九大精神，坚定不移全面从严治党，提高党的执政能力和领导水平的重大举措。这既是我们党“四个自信”的重要体现，也是增强全党“四个意识”的重要途径，对于发展党内民主，加强党内监督，充分调动全党积极性、主动性、创造性，对于推进社会主义民主政治建设，动员组织人民群众形成最大的同心圆和凝聚力，更好贯彻落实党的理论和路线方针政策，具有重要意义。《条例》的制定出台，为做好党务公开工作提供了基本遵循，标志着党务公开工作全面走上制度化、规范化、程序化轨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通知要求，各级党组织要以习近平新时代中国特色社会主义思想为指导，牢牢把握党务公开基本原则，把党务公开放到新时代坚持和发展中国特色社会主义、推进党的建设新的伟大工程的实践中谋划和推进，把坚持和完善党的领导要求贯彻到党务公开全过程和各方面。要认真抓好《条例》的学习培训，使广大党员干部全面准确掌握《条例》的基本精神、主要内容和工作要求。各级党委（党组）理论学习中心组要组织专题学习，党校、干部学院、行政学院要将《条例》纳入培训课程。各地区各部门要紧密结合实际，制定好《条例》的实施方案，编制党务公开目录，以钉钉子精神狠抓落实。要加强对党务公开工作的组织领导，建立由党委领导同志负责、办公厅（室）牵头、有关部门参与的统筹协调机制，加强党务公开工作机构和人员队伍建设，确保党务公开工作扎实有效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《中国共产党党务公开条例（试行）》全文如下。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第二条　本条例所称党务公开，是指党的组织将其实施党的领导活动、加强党的建设工作的有关事务，按规定在党内或者向党外公开。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第三条　本条例适用于党的中央组织、地方组织、基层组织，党的纪律检查机关、工作机关以及其他党的组织。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第四条　党务公开应当遵循以下原则：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一）坚持正确方向。坚持维护以习近平同志为核心的党中央权威和集中统一领导，认真贯彻落实习近平新时代中国特色社会主义思想，牢固树立“四个意识”，坚定“四个自信”，把党务公开放到新时代中国特色社会主义的伟大实践中来谋划和推进，把坚持和完善党的领导要求贯彻到党务公开的全过程和各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（二）坚持发扬民主。保障党员民主权利，落实党员知情权、参与权、选举权、监督权，更好调动全党积极性、主动性、创造性，及时回应党员和群众关切，以公开促落实、促监督、促改进。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（三）坚持积极稳妥。注重党务公开与政务公开等的衔接联动，统筹各层级、各领域党务公开工作，一般先党内后党外，分类实施，务求实效。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（四）坚持依规依法。尊崇党章，依规治党，依法办事，科学规范党务公开的内容、范围、程序和方式，增强严肃性、公信度，不断提升党务公开工作制度化、规范化水平。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第五条　建立健全党中央统一领导，地方党委分级负责，各部门各单位各负其责的党务公开工作领导体制。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第六条　党的组织应当根据所承担的职责任务，建立健全党务公开的保密审查、风险评估、信息发布、政策解读、舆论引导、舆情分析、应急处置等工作机制。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第二章　公开的内容和范围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加强对权力运行的制约和监督，让人民监督权力，让权力在阳光下运行。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党务公开不得危及政治安全特别是政权安全、制度安全，以及经济安全、军事安全、文化安全、社会安全、国土安全和国民安全等。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第八条　党的组织应当根据党务与党员和群众的关联程度合理确定公开范围：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（一）领导经济社会发展、涉及人民群众生产生活的党务，向社会公开；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（二）涉及党的建设重大问题或者党员义务权利，需要全体党员普遍知悉和遵守执行的党务，在全党公开；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（三）各地区、各部门、各单位的党务，在本地区、本部门、本单位公开；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（四）涉及特定党的组织、党员和群众切身利益的党务，对特定党的组织、党员和群众公开。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第九条　党的中央组织公开党的理论和路线方针政策，管党治党、治国理政重大决策部署，习近平总书记有关重要讲话、重要指示，党中央重要会议、活动和重要人事任免，党的中央委员会、中央政治局、中央政治局常务委员会加强自身建设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第十条　党的地方组织应当公开以下内容：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（一）学习贯彻党中央和上级组织决策部署，坚决维护以习近平同志为核心的党中央权威和集中统一领导情况；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（二）本地区经济社会发展部署安排、重大改革事项、重大民生措施等重大决策和推进落实情况，以及重大突发事件应急处置情况；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（三）履行全面从严治党主体责任，坚持贯彻民主集中制原则，严肃党内政治生活，全面负责本地区党的建设情况；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（四）本地区党的重要会议、活动和重要人事任免情况；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（五）党的地方委员会加强自身建设情况；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（六）其他应当公开的党务。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第十一条　党的基层组织应当公开以下内容：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（一）学习贯彻党中央和上级组织决策部署，坚决维护以习近平同志为核心的党中央权威和集中统一领导情况；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（二）任期工作目标、阶段性工作部署、重点工作任务及落实情况；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（三）加强思想政治工作、开展党内学习教育、组织党员教育培训、执行“三会一课”制度等情况；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（四）换届选举、党组织设立、发展党员、民主评议、召开组织生活会、保障党员权利、党费收缴使用管理以及党组织自身建设等情况；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（五）防止和纠正“四风”现象，联系服务党员和群众情况；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（六）落实管党治党政治责任，加强党风廉政建设，对党员作出组织处理和纪律处分情况；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（七）其他应当公开的党务。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第十二条　党的纪律检查机关应当公开以下内容：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（一）学习贯彻党中央大政方针和重大决策部署，坚决维护以习近平同志为核心的党中央权威和集中统一领导，贯彻落实本级党委、上级纪律检查机关工作部署情况；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（二）开展纪律教育、加强纪律建设，维护党章党规党纪情况；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（三）查处违反中央八项规定精神，发生在群众身边、影响恶劣的不正之风和腐败问题情况；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（四）对党员领导干部严重违纪涉嫌违法犯罪进行立案审查、组织审查和给予开除党籍处分情况；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（五）对党员领导干部严重失职失责进行问责情况；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（六）加强纪律检查机关自身建设情况；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（七）其他应当公开的党务。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第十三条　党的工作机关、党委派出机关、党委直属事业单位和党组应当根据本条例第七条第一款规定，结合实际确定公开内容。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党的工作机关和党委直属事业单位应当重点公开落实党委决策部署、开展党的工作情况。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党委派出机关应当重点公开代表党委领导本地区、本领域、本行业、本系统党的工作情况。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党组应当重点公开在本单位发挥领导作用和落实党建工作责任制情况。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第十四条　党的组织应当根据本条例规定的党务公开内容和范围编制党务公开目录，并根据职责任务要求动态调整。党务公开目录应当报党的上一级组织备案，并按照规定在党内或者向社会公开。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中央纪律检查委员会、中央各部门应当加强对本系统本领域党务公开目录编制的指导。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第三章　公开的程序和方式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第十五条　凡列入党务公开目录的事项，有关党的组织应当按照以下程序及时主动公开：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（一）提出。党的组织有关部门研究提出党务公开方案，拟订公开的内容、范围、时间、方式等。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（二）审核。党的组织有关部门进行保密审查，并从必要性、准确性等方面进行审核。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（三）审批。党的组织依照职权对党务公开方案进行审批，超出职权范围的必须按程序报批。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（四）实施。党的组织有关部门按照经批准的方案实施党务公开。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第十六条　党的组织应当根据党务公开的内容和范围，选择适当的公开方式。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党的中央纪律检查机关、党中央有关工作机关，县级以上地方党委以及地方纪律检查机关、地方党委有关工作机关应当建立和完善党委新闻发言人制度，逐步建立例行发布制度，及时准确发布重要党务信息。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第十七条　党务公开可以与政务公开、厂务公开、村（居）务公开、公共事业单位办事公开等方面的载体和平台实现资源共享的，应当统筹使用。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有条件的党的组织可以建立统一的党务信息公开平台。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第十八条　注重党务公开相关信息监测反馈，对引起重大舆情反应的，应当及时报告。发现有不真实、不完整、不准确的信息，应当及时加以澄清和引导。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第四章　监督与追责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第二十条　党的组织应当将党务公开工作情况纳入向上一级组织报告工作或者抓党建工作专题报告的重要内容。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第二十一条　党的组织应当将党务公开工作情况作为履行全面从严治党政治责任的重要内容，对下级组织及其主要负责人进行考核。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党的组织应当每年向有关党员和群众通报党务公开情况，并纳入党员民主评议范围，主动听取群众意见。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第二十二条　党的组织应当建立健全党务公开工作督查机制，开展经常性检查和专项督查，专项督查可以与党风廉政建设责任制检查考核、党建工作考核等相结合。督查情况应当在适当范围通报。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第二十三条　对违反本条例规定并造成不良后果的，应当依规依纪追究有关党的组织、党员领导干部和工作人员的责任。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w:t>
      </w:r>
      <w:r>
        <w:rPr>
          <w:rStyle w:val="6"/>
          <w:rFonts w:hint="eastAsia" w:ascii="仿宋_GB2312" w:hAnsi="仿宋_GB2312" w:eastAsia="仿宋_GB2312" w:cs="仿宋_GB2312"/>
          <w:b w:val="0"/>
          <w:bCs w:val="0"/>
          <w:i w:val="0"/>
          <w:caps w:val="0"/>
          <w:color w:val="333333"/>
          <w:spacing w:val="0"/>
          <w:sz w:val="28"/>
          <w:szCs w:val="28"/>
          <w:bdr w:val="none" w:color="auto" w:sz="0" w:space="0"/>
          <w:shd w:val="clear" w:fill="FFFFFF"/>
        </w:rPr>
        <w:t>第五章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第二十四条　中央军事委员会可以根据本条例，制定有关党务公开规定。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第二十五条　中央纪律检查委员会、中央各部门，各省、自治区、直辖市党委应当根据本条例制定实施细则。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第二十六条　本条例由中央办公厅会同中央组织部解释。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　　第二十七条　本条例自2017年12月20日起施行。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F3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请叫我大暖和。</cp:lastModifiedBy>
  <dcterms:modified xsi:type="dcterms:W3CDTF">2018-03-30T11:03:23Z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