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bookmarkStart w:id="0" w:name="_GoBack"/>
      <w:r>
        <w:rPr>
          <w:rFonts w:hint="eastAsia" w:ascii="仿宋_GB2312" w:hAnsi="仿宋_GB2312" w:eastAsia="仿宋_GB2312" w:cs="仿宋_GB2312"/>
          <w:color w:val="auto"/>
          <w:sz w:val="28"/>
          <w:szCs w:val="28"/>
          <w:lang w:val="en-US" w:eastAsia="zh-CN"/>
        </w:rPr>
        <w:t>时间：2017年10月23日                    地点：120人会议室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主讲人：欧争青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主题：学习《未成年人保护法》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主要内容：</w:t>
      </w:r>
    </w:p>
    <w:p>
      <w:pPr>
        <w:pStyle w:val="2"/>
        <w:keepNext w:val="0"/>
        <w:keepLines w:val="0"/>
        <w:pageBreakBefore w:val="0"/>
        <w:widowControl/>
        <w:suppressLineNumbers w:val="0"/>
        <w:pBdr>
          <w:top w:val="single" w:color="ECECEC" w:sz="6" w:space="7"/>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8F8F8"/>
          <w:vertAlign w:val="baseline"/>
        </w:rPr>
        <w:t>（1991年9月4日第七届全国人民代表大会常务委员会第21次会议通过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keepNext w:val="0"/>
        <w:keepLines w:val="0"/>
        <w:pageBreakBefore w:val="0"/>
        <w:widowControl/>
        <w:suppressLineNumbers w:val="0"/>
        <w:pBdr>
          <w:top w:val="single" w:color="ECECEC" w:sz="12" w:space="7"/>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shd w:val="clear" w:color="auto" w:fill="auto"/>
        </w:rPr>
      </w:pPr>
      <w:r>
        <w:rPr>
          <w:rFonts w:hint="eastAsia" w:ascii="仿宋_GB2312" w:hAnsi="仿宋_GB2312" w:eastAsia="仿宋_GB2312" w:cs="仿宋_GB2312"/>
          <w:b/>
          <w:i w:val="0"/>
          <w:caps w:val="0"/>
          <w:color w:val="auto"/>
          <w:spacing w:val="0"/>
          <w:kern w:val="0"/>
          <w:sz w:val="28"/>
          <w:szCs w:val="28"/>
          <w:bdr w:val="none" w:color="auto" w:sz="0" w:space="0"/>
          <w:shd w:val="clear" w:color="auto" w:fill="auto"/>
          <w:vertAlign w:val="baseline"/>
          <w:lang w:val="en-US" w:eastAsia="zh-CN" w:bidi="ar"/>
        </w:rPr>
        <w:t>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instrText xml:space="preserve"> HYPERLINK "http://www.lawtime.cn/faguizt/javascript:void(0);" </w:instrTex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第一章　总 则</w: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instrText xml:space="preserve"> HYPERLINK "http://www.lawtime.cn/faguizt/javascript:void(0);" </w:instrTex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第二章　家庭保护</w: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instrText xml:space="preserve"> HYPERLINK "http://www.lawtime.cn/faguizt/javascript:void(0);" </w:instrTex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第三章　学校保护</w: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instrText xml:space="preserve"> HYPERLINK "http://www.lawtime.cn/faguizt/javascript:void(0);" </w:instrTex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第四章　社会保护</w: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instrText xml:space="preserve"> HYPERLINK "http://www.lawtime.cn/faguizt/javascript:void(0);" </w:instrTex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第五章　司法保护</w: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instrText xml:space="preserve"> HYPERLINK "http://www.lawtime.cn/faguizt/javascript:void(0);" </w:instrTex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第六章　法律责任</w: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instrText xml:space="preserve"> HYPERLINK "http://www.lawtime.cn/faguizt/javascript:void(0);" </w:instrTex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第七章　附 则</w:t>
      </w:r>
      <w:r>
        <w:rPr>
          <w:rFonts w:hint="eastAsia" w:ascii="仿宋_GB2312" w:hAnsi="仿宋_GB2312" w:eastAsia="仿宋_GB2312" w:cs="仿宋_GB2312"/>
          <w:b w:val="0"/>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i w:val="0"/>
          <w:caps w:val="0"/>
          <w:color w:val="auto"/>
          <w:spacing w:val="0"/>
          <w:sz w:val="28"/>
          <w:szCs w:val="28"/>
        </w:rPr>
      </w:pPr>
      <w:r>
        <w:rPr>
          <w:rFonts w:hint="eastAsia" w:ascii="仿宋_GB2312" w:hAnsi="仿宋_GB2312" w:eastAsia="仿宋_GB2312" w:cs="仿宋_GB2312"/>
          <w:b/>
          <w:i w:val="0"/>
          <w:caps w:val="0"/>
          <w:color w:val="auto"/>
          <w:spacing w:val="0"/>
          <w:kern w:val="0"/>
          <w:sz w:val="28"/>
          <w:szCs w:val="28"/>
          <w:bdr w:val="none" w:color="auto" w:sz="0" w:space="0"/>
          <w:shd w:val="clear" w:fill="FFFFFF"/>
          <w:vertAlign w:val="baseline"/>
          <w:lang w:val="en-US" w:eastAsia="zh-CN" w:bidi="ar"/>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为了保护未成年人的身心健康，保障未成年人的合法权益，促进未成年人在品德、智力、体质等方面全面发展，培养有理想、有道德、有文化、有纪律的社会主义建设者和接班人，根据宪法，制定本法。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本法所称未成年人是指未满十八周岁的公民。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未成年人享有生存权、发展权、受保护权、参与权等权利，国家根据未成年人身心发展特点给予特殊、优先保护，保障未成年人的合法权益不受侵犯。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未成年人享有受教育权，国家、社会、学校和家庭尊重和保障未成年人的受教育权。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未成年人不分性别、民族、种族、家庭财产状况、宗教信仰等，依法平等地享有权利。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保护未成年人的工作，应当遵循下列原则：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(一)尊重未成年人的人格尊严;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(二)适应未成年人身心发展的规律和特点;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(三)教育与保护相结合。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保护未成年人，是国家机关、武装力量、政党、社会团体、企业事业组织、城乡基层群众性自治组织、未成年人的监护人和其他成年公民的共同责任。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对侵犯未成年人合法权益的行为，任何组织和个人都有权予以劝阻、制止或者向有关部门提出检举或者控告。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国家、社会、学校和家庭应当教育和帮助未成年人维护自己的合法权益，增强自我保护的意识和能力，增强社会责任感。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第七条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中央和地方各级国家机关应当在各自的职责范围内做好未成年人保护工作。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国务院和地方各级人民政府领导有关部门做好未成年人保护工作;将未成年人保护工作纳入国民经济和社会发展规划以及年度计划，相关经费纳入本级政府预算。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国务院和省、自治区、直辖市人民政府采取组织措施，协调有关部门做好未成年人保护工作。具体机构由国务院和省、自治区、直辖市人民政府规定。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第八条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共产主义青年团、妇女联合会、工会、青年联合会、学生联合会、少年先锋队以及其他有关社会团体，协助各级人民政府做好未成年人保护工作，维护未成年人的合法权益。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第九条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各级人民政府和有关部门对保护未成年人有显著成绩的组织和个人，给予表彰和奖励。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i w:val="0"/>
          <w:caps w:val="0"/>
          <w:color w:val="auto"/>
          <w:spacing w:val="0"/>
          <w:sz w:val="28"/>
          <w:szCs w:val="28"/>
        </w:rPr>
      </w:pPr>
      <w:r>
        <w:rPr>
          <w:rFonts w:hint="eastAsia" w:ascii="仿宋_GB2312" w:hAnsi="仿宋_GB2312" w:eastAsia="仿宋_GB2312" w:cs="仿宋_GB2312"/>
          <w:b/>
          <w:i w:val="0"/>
          <w:caps w:val="0"/>
          <w:color w:val="auto"/>
          <w:spacing w:val="0"/>
          <w:kern w:val="0"/>
          <w:sz w:val="28"/>
          <w:szCs w:val="28"/>
          <w:bdr w:val="none" w:color="auto" w:sz="0" w:space="0"/>
          <w:shd w:val="clear" w:fill="FFFFFF"/>
          <w:vertAlign w:val="baseline"/>
          <w:lang w:val="en-US" w:eastAsia="zh-CN" w:bidi="ar"/>
        </w:rPr>
        <w:t>第二章　家庭保护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父母或者其他监护人应当创造良好、和睦的家庭环境，依法履行对未成年人的监护职责和抚养义务。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禁止对未成年人实施家庭暴力，禁止虐待、遗弃未成年人，禁止溺婴和其他残害婴儿的行为，不得歧视女性未成年人或者有残疾的未成年人。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第十二条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父母或者其他监护人应当学习家庭教育知识，正确履行监护职责，抚养教育未成年人。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有关国家机关和社会组织应当为未成年人的父母或者其他监护人提供家庭教育指导。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第十三条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父母或者其他监护人应当尊重未成年人受教育的权利，必须使适龄未成年人依法入学接受并完成义务教育，不得使接受义务教育的未成年人辍学。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第十四条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父母或者其他监护人应当根据未成年人的年龄和智力发展状况，在作出与未成年人权益有关的决定时告知其本人，并听取他们的意见。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第十五条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父母或者其他监护人不得允许或者迫使未成年人结婚，不得为未成年人订立婚约。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第十六条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父母因外出务工或者其他原因不能履行对未成年人监护职责的，应当委托有监护能力的其他成年人代为监护。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i w:val="0"/>
          <w:caps w:val="0"/>
          <w:color w:val="auto"/>
          <w:spacing w:val="0"/>
          <w:sz w:val="28"/>
          <w:szCs w:val="28"/>
        </w:rPr>
      </w:pPr>
      <w:r>
        <w:rPr>
          <w:rFonts w:hint="eastAsia" w:ascii="仿宋_GB2312" w:hAnsi="仿宋_GB2312" w:eastAsia="仿宋_GB2312" w:cs="仿宋_GB2312"/>
          <w:b/>
          <w:i w:val="0"/>
          <w:caps w:val="0"/>
          <w:color w:val="auto"/>
          <w:spacing w:val="0"/>
          <w:kern w:val="0"/>
          <w:sz w:val="28"/>
          <w:szCs w:val="28"/>
          <w:bdr w:val="none" w:color="auto" w:sz="0" w:space="0"/>
          <w:shd w:val="clear" w:fill="FFFFFF"/>
          <w:vertAlign w:val="baseline"/>
          <w:lang w:val="en-US" w:eastAsia="zh-CN" w:bidi="ar"/>
        </w:rPr>
        <w:t>第三章　学校保护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第十七条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学校应当全面贯彻国家的教育方针，实施素质教育，提高教育质量，注重培养未成年学生独立思考能力、创新能力和实践能力，促进未成年学生全面发展。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第十八条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学校应当尊重未成年学生受教育的权利，关心、爱护学生，对品行有缺点、学习有困难的学生，应当耐心教育、帮助，不得歧视，不得违反法律和国家规定开除未成年学生。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第十九条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学校应当根据未成年学生身心发展的特点，对他们进行社会生活指导、心理健康辅导和青春期教育。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学校应当与未成年学生的父母或者其他监护人互相配合，保证未成年学生的睡眠、娱乐和体育锻炼时间，不得加重其学习负担。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学校、幼儿园、托儿所的教职员工应当尊重未成年人的人格尊严，不得对未成年人实施体罚、变相体罚或者其他侮辱人格尊严的行为。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第二十二条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学校、幼儿园、托儿所应当建立安全制度，加强对未成年人的安全教育，采取措施保障未成年人的人身安全。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学校、幼儿园、托儿所不得在危及未成年人人身安全、健康的校舍和其他设施、场所中进行教育教学活动。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学校、幼儿园安排未成年人参加集会、文化娱乐、社会实践等集体活动，应当有利于未成年人的健康成长，防止发生人身安全事故。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第二十三条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教育行政等部门和学校、幼儿园、托儿所应当根据需要，制定应对各种灾害、传染性疾病、食物中毒、意外伤害等突发事件的预案，配备相应设施并进行必要的演练，增强未成年人的自我保护意识和能力。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第二十四条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学校对未成年学生在校内或者本校组织的校外活动中发生人身伤害事故的，应当及时救护，妥善处理，并及时向有关主管部门报告。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第二十五条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对于在学校接受教育的有严重不良行为的未成年学生，学校和父母或者其他监护人应当互相配合加以管教;无力管教或者管教无效的，可以按照有关规定将其送专门学校继续接受教育。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依法设置专门学校的地方人民政府应当保障专门学校的办学条件，教育行政部门应当加强对专门学校的管理和指导，有关部门应当给予协助和配合。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专门学校应当对在校就读的未成年学生进行思想教育、文化教育、纪律和法制教育、劳动技术教育和职业教育。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专门学校的教职员工应当关心、爱护、尊重学生，不得歧视、厌弃。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第二十六条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幼儿园应当做好保育、教育工作，促进幼儿在体质、智力、品德等方面和谐发展。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i w:val="0"/>
          <w:caps w:val="0"/>
          <w:color w:val="auto"/>
          <w:spacing w:val="0"/>
          <w:sz w:val="28"/>
          <w:szCs w:val="28"/>
        </w:rPr>
      </w:pPr>
      <w:r>
        <w:rPr>
          <w:rFonts w:hint="eastAsia" w:ascii="仿宋_GB2312" w:hAnsi="仿宋_GB2312" w:eastAsia="仿宋_GB2312" w:cs="仿宋_GB2312"/>
          <w:b/>
          <w:i w:val="0"/>
          <w:caps w:val="0"/>
          <w:color w:val="auto"/>
          <w:spacing w:val="0"/>
          <w:kern w:val="0"/>
          <w:sz w:val="28"/>
          <w:szCs w:val="28"/>
          <w:bdr w:val="none" w:color="auto" w:sz="0" w:space="0"/>
          <w:shd w:val="clear" w:fill="FFFFFF"/>
          <w:vertAlign w:val="baseline"/>
          <w:lang w:val="en-US" w:eastAsia="zh-CN" w:bidi="ar"/>
        </w:rPr>
        <w:t>第四章　社会保护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第二十七条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全社会应当树立尊重、保护、教育未成年人的良好风尚，关心、爱护未成年人。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国家鼓励社会团体、企业事业组织以及其他组织和个人，开展多种形式的有利于未成年人健康成长的社会活动。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第二十八条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各级人民政府应当保障未成年人受教育的权利，并采取措施保障家庭经济困难的、残疾的和流动人口中的未成年人等接受义务教育。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第二十九条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各级人民政府应当建立和改善适合未成年人文化生活需要的活动场所和设施，鼓励社会力量兴办适合未成年人的活动场所，并加强管理。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县级以上人民政府及其教育行政部门应当采取措施，鼓励和支持中小学校在节假日期间将文化体育设施对未成年人免费或者优惠开放。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社区中的公益性互联网上网服务设施，应当对未成年人免费或者优惠开放，为未成年人提供安全、健康的上网服务。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第三十二条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国家鼓励科研机构和科技团体对未成年人开展科学知识普及活动。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第三十三条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国家采取措施，预防未成年人沉迷网络。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国家鼓励研究开发有利于未成年人健康成长的网络产品，推广用于阻止未成年人沉迷网络的新技术。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第三十四条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禁止任何组织、个人制作或者向未成年人出售、出租或者以其他方式传播淫秽、暴力、凶杀、恐怖、赌博等毒害未成年人的图书、报刊、音像制品、电子出版物以及网络信息等。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第三十五条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生产、销售用于未成年人的食品、药品、玩具、用具和游乐设施等，应当符合国家标准或者行业标准，不得有害于未成年人的安全和健康;需要标明注意事项的，应当在显著位置标明。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第三十六条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中小学校园周边不得设置营业性歌舞娱乐场所、互联网上网服务营业场所等不适宜未成年人活动的场所。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营业性歌舞娱乐场所、互联网上网服务营业场所等不适宜未成年人活动的场所，不得允许未成年人进入，经营者应当在显著位置设置未成年人禁入标志;对难以判明是否已成年的，应当要求其出示身份证件。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第三十七条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禁止向未成年人出售烟酒，经营者应当在显著位置设置不向未成年人出售烟酒的标志;对难以判明是否已成年的，应当要求其出示身份证件。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任何人不得在中小学校、幼儿园、托儿所的教室、寝室、活动室和其他未成年人集中活动的场所吸烟、饮酒。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第三十八条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任何组织或者个人不得招用未满十六周岁的未成年人，国家另有规定的除外。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第三十九条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任何组织或者个人不得披露未成年人的个人隐私。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学校、幼儿园、托儿所和公共场所发生突发事件时，应当优先救护未成年人。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禁止拐卖、绑架、虐待未成年人，禁止对未成年人实施性侵害。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禁止胁迫、诱骗、利用未成年人乞讨或者组织未成年人进行有害其身心健康的表演等活动。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第四十二条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公安机关应当采取有力措施，依法维护校园周边的治安和交通秩序，预防和制止侵害未成年人合法权益的违法犯罪行为。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任何组织或者个人不得扰乱教学秩序，不得侵占、破坏学校、幼儿园、托儿所的场地、房屋和设施。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第四十三条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对孤儿、无法查明其父母或者其他监护人的以及其他生活无着的未成年人，由民政部门设立的儿童福利机构收留抚养。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未成年人救助机构、儿童福利机构及其工作人员应当依法履行职责，不得虐待、歧视未成年人;不得在办理收留抚养工作中牟取利益。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第四十四条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卫生部门和学校应当对未成年人进行卫生保健和营养指导，提供必要的卫生保健条件，做好疾病预防工作。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卫生部门应当做好对儿童的预防接种工作，国家免疫规划项目的预防接种实行免费;积极防治儿童常见病、多发病，加强对传染病防治工作的监督管理，加强对幼儿园、托儿所卫生保健的业务指导和监督检查。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第四十五条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地方各级人民政府应当积极发展托幼事业，办好托儿所、幼儿园，支持社会组织和个人依法兴办哺乳室、托儿所、幼儿园。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各级人民政府和有关部门应当采取多种形式，培养和训练幼儿园、托儿所的保教人员，提高其职业道德素质和业务能力。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第四十六条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国家依法保护未成年人的智力成果和荣誉权不受侵犯。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第四十七条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未成年人已经完成规定年限的义务教育不再升学的，政府有关部门和社会团体、企业事业组织应当根据实际情况，对他们进行职业教育，为他们创造劳动就业条件。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第四十八条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居民委员会、村民委员会应当协助有关部门教育和挽救违法犯罪的未成年人，预防和制止侵害未成年人合法权益的违法犯罪行为。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begin"/>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instrText xml:space="preserve"> HYPERLINK "http://law.lawtime.cn/lifadongtai/39239.html" \o "未成年人保护法释义：（一）" \t "http://www.lawtime.cn/faguizt/_blank" </w:instrText>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第四十九条</w:t>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end"/>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未成年人的合法权益受到侵害的，被侵害人及其监护人或者其他组织和个人有权向有关部门投诉，有关部门应当依法及时处理。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i w:val="0"/>
          <w:caps w:val="0"/>
          <w:color w:val="auto"/>
          <w:spacing w:val="0"/>
          <w:sz w:val="28"/>
          <w:szCs w:val="28"/>
        </w:rPr>
      </w:pPr>
      <w:r>
        <w:rPr>
          <w:rFonts w:hint="eastAsia" w:ascii="仿宋_GB2312" w:hAnsi="仿宋_GB2312" w:eastAsia="仿宋_GB2312" w:cs="仿宋_GB2312"/>
          <w:b/>
          <w:i w:val="0"/>
          <w:caps w:val="0"/>
          <w:color w:val="auto"/>
          <w:spacing w:val="0"/>
          <w:kern w:val="0"/>
          <w:sz w:val="28"/>
          <w:szCs w:val="28"/>
          <w:bdr w:val="none" w:color="auto" w:sz="0" w:space="0"/>
          <w:shd w:val="clear" w:fill="FFFFFF"/>
          <w:vertAlign w:val="baseline"/>
          <w:lang w:val="en-US" w:eastAsia="zh-CN" w:bidi="ar"/>
        </w:rPr>
        <w:t>第五章　司法保护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公安机关、人民检察院、人民法院以及司法行政部门，应当依法履行职责，在司法活动中保护未成年人的合法权益。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未成年人的合法权益受到侵害，依法向人民法院提起诉讼的，人民法院应当依法及时审理，并适应未成年人生理、心理特点和健康成长的需要，保障未成年人的合法权益。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在司法活动中对需要法律援助或者司法救助的未成年人，法律援助机构或者人民法院应当给予帮助，依法为其提供法律援助或者司法救助。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begin"/>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instrText xml:space="preserve"> HYPERLINK "http://law.lawtime.cn/lifadongtai/39241.html" \o "未成年人保护法释义：（二）" \t "http://www.lawtime.cn/faguizt/_blank" </w:instrText>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第五十二条</w:t>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end"/>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人民法院审理继承案件，应当依法保护未成年人的继承权和受遗赠权。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人民法院审理离婚案件，涉及未成年子女抚养问题的，应当听取有表达意愿能力的未成年子女的意见，根据保障子女权益的原则和双方具体情况依法处理。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第五十三条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begin"/>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instrText xml:space="preserve"> HYPERLINK "http://law.lawtime.cn/lifadongtai/39243.html" \o "未成年人保护法释义：（三）" \t "http://www.lawtime.cn/faguizt/_blank" </w:instrText>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separate"/>
      </w:r>
      <w:r>
        <w:rPr>
          <w:rStyle w:val="5"/>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t>第五十四条</w:t>
      </w:r>
      <w:r>
        <w:rPr>
          <w:rFonts w:hint="eastAsia" w:ascii="仿宋_GB2312" w:hAnsi="仿宋_GB2312" w:eastAsia="仿宋_GB2312" w:cs="仿宋_GB2312"/>
          <w:b w:val="0"/>
          <w:i w:val="0"/>
          <w:caps w:val="0"/>
          <w:color w:val="auto"/>
          <w:spacing w:val="0"/>
          <w:sz w:val="28"/>
          <w:szCs w:val="28"/>
          <w:u w:val="none"/>
          <w:bdr w:val="none" w:color="auto" w:sz="0" w:space="0"/>
          <w:shd w:val="clear" w:fill="FFFFFF"/>
          <w:vertAlign w:val="baseline"/>
        </w:rPr>
        <w:fldChar w:fldCharType="end"/>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对违法犯罪的未成年人，实行教育、感化、挽救的方针，坚持教育为主、惩罚为辅的原则。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对违法犯罪的未成年人，应当依法从轻、减轻或者免除处罚。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第五十五条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公安机关、人民检察院、人民法院办理未成年人犯罪案件和涉及未成年人权益保护案件，应当照顾未成年人身心发展特点，尊重他们的人格尊严，保障他们的合法权益，并根据需要设立专门机构或者指定专人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第五十六条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讯问、审判未成年犯罪嫌疑人、被告人，询问未成年证人、被害人，应当依照刑事诉讼法的规定通知其法定代理人或者其他人员到场。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公安机关、人民检察院、人民法院办理未成年人遭受性侵害的刑事案件，应当保护被害人的名誉。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第五十七条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对羁押、服刑的未成年人，应当与成年人分别关押。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羁押、服刑的未成年人没有完成义务教育的，应当对其进行义务教育。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解除羁押、服刑期满的未成年人的复学、升学、就业不受歧视。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第五十八条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对未成年人犯罪案件，新闻报道、影视节目、公开出版物、网络等不得披露该未成年人的姓名、住所、照片、图像以及可能推断出该未成年人的资料。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第五十九条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对未成年人严重不良行为的矫治与犯罪行为的预防，依照预防未成年人犯罪法的规定执行。[4]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i w:val="0"/>
          <w:caps w:val="0"/>
          <w:color w:val="auto"/>
          <w:spacing w:val="0"/>
          <w:sz w:val="28"/>
          <w:szCs w:val="28"/>
        </w:rPr>
      </w:pPr>
      <w:r>
        <w:rPr>
          <w:rFonts w:hint="eastAsia" w:ascii="仿宋_GB2312" w:hAnsi="仿宋_GB2312" w:eastAsia="仿宋_GB2312" w:cs="仿宋_GB2312"/>
          <w:b/>
          <w:i w:val="0"/>
          <w:caps w:val="0"/>
          <w:color w:val="auto"/>
          <w:spacing w:val="0"/>
          <w:kern w:val="0"/>
          <w:sz w:val="28"/>
          <w:szCs w:val="28"/>
          <w:bdr w:val="none" w:color="auto" w:sz="0" w:space="0"/>
          <w:shd w:val="clear" w:fill="FFFFFF"/>
          <w:vertAlign w:val="baseline"/>
          <w:lang w:val="en-US" w:eastAsia="zh-CN" w:bidi="ar"/>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违反本法规定，侵害未成年人的合法权益，其他法律、法规已规定行政处罚的，从其规定;造成人身财产损失或者其他损害的，依法承担民事责任;构成犯罪的，依法追究刑事责任。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第六十二条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父母或者其他监护人不依法履行监护职责，或者侵害未成年人合法权益的，由其所在单位或者居民委员会、村民委员会予以劝诫、制止;构成违反治安管理行为的，由公安机关依法给予行政处罚。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第六十三条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学校、幼儿园、托儿所侵害未成年人合法权益的，由教育行政部门或者其他有关部门责令改正;情节严重的，对直接负责的主管人员和其他直接责任人员依法给予处分。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学校、幼儿园、托儿所教职员工对未成年人实施体罚、变相体罚或者其他侮辱人格行为的，由其所在单位或者上级机关责令改正;情节严重的，依法给予处分。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第六十四条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制作或者向未成年人出售、出租或者以其他方式传播淫秽、暴力、凶杀、恐怖、赌博等图书、报刊、音像制品、电子出版物以及网络信息等的，由主管部门责令改正，依法给予行政处罚。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第六十五条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生产、销售用于未成年人的食品、药品、玩具、用具和游乐设施不符合国家标准或者行业标准，或者没有在显著位置标明注意事项的，由主管部门责令改正，依法给予行政处罚。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第六十六条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在中小学校园周边设置营业性歌舞娱乐场所、互联网上网服务营业场所等不适宜未成年人活动的场所的，由主管部门予以关闭，依法给予行政处罚。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营业性歌舞娱乐场所、互联网上网服务营业场所等不适宜未成年人活动的场所允许未成年人进入，或者没有在显著位置设置未成年人禁入标志的，由主管部门责令改正，依法给予行政处罚。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第六十七条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向未成年人出售烟酒，或者没有在显著位置设置不向未成年人出售烟酒标志的，由主管部门责令改正，依法给予行政处罚。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第六十八条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第六十九条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侵犯未成年人隐私，构成违反治安管理行为的，由公安机关依法给予行政处罚。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第七十条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未成年人救助机构、儿童福利机构及其工作人员不依法履行对未成年人的救助保护职责，或者虐待、歧视未成年人，或者在办理收留抚养工作中牟取利益的，由主管部门责令改正，依法给予行政处分。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第七十一条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胁迫、诱骗、利用未成年人乞讨或者组织未成年人进行有害其身心健康的表演等活动的，由公安机关依法给予行政处罚。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rightChars="0" w:firstLine="0"/>
        <w:jc w:val="both"/>
        <w:textAlignment w:val="baseline"/>
        <w:outlineLvl w:val="9"/>
        <w:rPr>
          <w:rFonts w:hint="eastAsia" w:ascii="仿宋_GB2312" w:hAnsi="仿宋_GB2312" w:eastAsia="仿宋_GB2312" w:cs="仿宋_GB2312"/>
          <w:b/>
          <w:i w:val="0"/>
          <w:caps w:val="0"/>
          <w:color w:val="auto"/>
          <w:spacing w:val="0"/>
          <w:sz w:val="28"/>
          <w:szCs w:val="28"/>
        </w:rPr>
      </w:pPr>
      <w:r>
        <w:rPr>
          <w:rFonts w:hint="eastAsia" w:ascii="仿宋_GB2312" w:hAnsi="仿宋_GB2312" w:eastAsia="仿宋_GB2312" w:cs="仿宋_GB2312"/>
          <w:b/>
          <w:i w:val="0"/>
          <w:caps w:val="0"/>
          <w:color w:val="auto"/>
          <w:spacing w:val="0"/>
          <w:kern w:val="0"/>
          <w:sz w:val="28"/>
          <w:szCs w:val="28"/>
          <w:bdr w:val="none" w:color="auto" w:sz="0" w:space="0"/>
          <w:shd w:val="clear" w:fill="FFFFFF"/>
          <w:vertAlign w:val="baseline"/>
          <w:lang w:val="en-US" w:eastAsia="zh-CN" w:bidi="ar"/>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50"/>
        <w:jc w:val="both"/>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第七十二条</w:t>
      </w:r>
      <w:r>
        <w:rPr>
          <w:rFonts w:hint="eastAsia" w:ascii="仿宋_GB2312" w:hAnsi="仿宋_GB2312" w:eastAsia="仿宋_GB2312" w:cs="仿宋_GB2312"/>
          <w:b w:val="0"/>
          <w:i w:val="0"/>
          <w:caps w:val="0"/>
          <w:color w:val="auto"/>
          <w:spacing w:val="0"/>
          <w:sz w:val="28"/>
          <w:szCs w:val="28"/>
          <w:bdr w:val="none" w:color="auto" w:sz="0" w:space="0"/>
          <w:shd w:val="clear" w:fill="FFFFFF"/>
          <w:vertAlign w:val="baseline"/>
        </w:rPr>
        <w:t>　本法自2013年1月1日起施行。</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E5056"/>
    <w:rsid w:val="64E64B21"/>
    <w:rsid w:val="702C6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2017-10-22T13:13:37Z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